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052E0" w14:textId="08D9B7DA" w:rsidR="00FC7181" w:rsidRPr="0077301C" w:rsidRDefault="00FC7181" w:rsidP="0077301C">
      <w:pPr>
        <w:pStyle w:val="Titre1"/>
        <w:spacing w:after="360" w:line="276" w:lineRule="auto"/>
        <w:rPr>
          <w:sz w:val="32"/>
          <w:szCs w:val="24"/>
        </w:rPr>
      </w:pPr>
      <w:r w:rsidRPr="0077301C">
        <w:rPr>
          <w:sz w:val="32"/>
          <w:szCs w:val="24"/>
        </w:rPr>
        <w:t>CONVENTION</w:t>
      </w:r>
      <w:r w:rsidR="00A7709B" w:rsidRPr="0077301C">
        <w:rPr>
          <w:sz w:val="32"/>
          <w:szCs w:val="24"/>
        </w:rPr>
        <w:t xml:space="preserve"> ONE-COMMUNE DANS LE SECTEUR ATL</w:t>
      </w:r>
    </w:p>
    <w:p w14:paraId="6A381511" w14:textId="77777777" w:rsidR="00FC7181" w:rsidRPr="0077301C" w:rsidRDefault="00FC7181" w:rsidP="0077301C">
      <w:pPr>
        <w:spacing w:line="276" w:lineRule="auto"/>
        <w:jc w:val="both"/>
      </w:pPr>
      <w:r w:rsidRPr="0077301C">
        <w:t>Entre les signataires :</w:t>
      </w:r>
    </w:p>
    <w:p w14:paraId="048D2823" w14:textId="77777777" w:rsidR="00FC7181" w:rsidRPr="0077301C" w:rsidRDefault="00FC7181" w:rsidP="0077301C">
      <w:pPr>
        <w:spacing w:line="276" w:lineRule="auto"/>
        <w:jc w:val="both"/>
      </w:pPr>
    </w:p>
    <w:p w14:paraId="36497CF7" w14:textId="77777777" w:rsidR="00FC7181" w:rsidRPr="0077301C" w:rsidRDefault="00FC7181" w:rsidP="0077301C">
      <w:pPr>
        <w:spacing w:line="276" w:lineRule="auto"/>
        <w:jc w:val="both"/>
      </w:pPr>
      <w:r w:rsidRPr="0077301C">
        <w:t>D’une part, l’ONE - Office de la Naissance et de l’Enfance - représenté par</w:t>
      </w:r>
      <w:r w:rsidR="00E40FE7" w:rsidRPr="0077301C">
        <w:t> :</w:t>
      </w:r>
    </w:p>
    <w:p w14:paraId="3C4BD6B0" w14:textId="77777777" w:rsidR="00FC7181" w:rsidRPr="0077301C" w:rsidRDefault="00FC7181" w:rsidP="0077301C">
      <w:pPr>
        <w:spacing w:line="276" w:lineRule="auto"/>
        <w:jc w:val="both"/>
      </w:pPr>
      <w:r w:rsidRPr="0077301C">
        <w:t xml:space="preserve">Monsieur </w:t>
      </w:r>
      <w:r w:rsidR="00DD03BC" w:rsidRPr="0077301C">
        <w:t>Laurent MONNIEZ</w:t>
      </w:r>
      <w:r w:rsidRPr="0077301C">
        <w:t>, Administrateur général</w:t>
      </w:r>
      <w:r w:rsidR="00DD03BC" w:rsidRPr="0077301C">
        <w:t xml:space="preserve"> </w:t>
      </w:r>
      <w:proofErr w:type="spellStart"/>
      <w:r w:rsidR="00DD03BC" w:rsidRPr="0077301C">
        <w:t>f.f</w:t>
      </w:r>
      <w:proofErr w:type="spellEnd"/>
      <w:r w:rsidRPr="0077301C">
        <w:t>.</w:t>
      </w:r>
    </w:p>
    <w:p w14:paraId="4477F84D" w14:textId="77777777" w:rsidR="00FC7181" w:rsidRPr="0077301C" w:rsidRDefault="00FC7181" w:rsidP="0077301C">
      <w:pPr>
        <w:spacing w:line="276" w:lineRule="auto"/>
        <w:jc w:val="both"/>
      </w:pPr>
      <w:r w:rsidRPr="0077301C">
        <w:t xml:space="preserve">Chaussée de Charleroi, 95 </w:t>
      </w:r>
      <w:r w:rsidR="00E40FE7" w:rsidRPr="0077301C">
        <w:t>à</w:t>
      </w:r>
      <w:r w:rsidRPr="0077301C">
        <w:t xml:space="preserve"> 1060 BRUXELLES</w:t>
      </w:r>
    </w:p>
    <w:p w14:paraId="497D7E0F" w14:textId="77777777" w:rsidR="00FC7181" w:rsidRPr="0077301C" w:rsidRDefault="00FC7181" w:rsidP="0077301C">
      <w:pPr>
        <w:spacing w:line="276" w:lineRule="auto"/>
        <w:jc w:val="both"/>
      </w:pPr>
    </w:p>
    <w:p w14:paraId="6E59E85A" w14:textId="77777777" w:rsidR="00FC7181" w:rsidRPr="0077301C" w:rsidRDefault="00FC7181" w:rsidP="0077301C">
      <w:pPr>
        <w:spacing w:line="276" w:lineRule="auto"/>
        <w:jc w:val="both"/>
      </w:pPr>
      <w:r w:rsidRPr="0077301C">
        <w:t xml:space="preserve">Et d’autre part, la </w:t>
      </w:r>
      <w:r w:rsidR="0089457C" w:rsidRPr="0077301C">
        <w:t>C</w:t>
      </w:r>
      <w:r w:rsidR="00E40FE7" w:rsidRPr="0077301C">
        <w:t xml:space="preserve">ommune de </w:t>
      </w:r>
      <w:r w:rsidR="00DA56C6" w:rsidRPr="0077301C">
        <w:t>…………………</w:t>
      </w:r>
      <w:r w:rsidR="00E40FE7" w:rsidRPr="0077301C">
        <w:t>……</w:t>
      </w:r>
      <w:r w:rsidR="00DA56C6" w:rsidRPr="0077301C">
        <w:t>, représentée par</w:t>
      </w:r>
      <w:r w:rsidR="00E40FE7" w:rsidRPr="0077301C">
        <w:t xml:space="preserve"> </w:t>
      </w:r>
      <w:r w:rsidRPr="0077301C">
        <w:t>:</w:t>
      </w:r>
    </w:p>
    <w:p w14:paraId="0A33BBE9" w14:textId="77777777" w:rsidR="00FC7181" w:rsidRPr="0077301C" w:rsidRDefault="004A7CEC" w:rsidP="0077301C">
      <w:pPr>
        <w:spacing w:line="276" w:lineRule="auto"/>
        <w:jc w:val="both"/>
      </w:pPr>
      <w:r w:rsidRPr="0077301C">
        <w:t xml:space="preserve">Monsieur/Madame </w:t>
      </w:r>
      <w:r w:rsidR="00DA56C6" w:rsidRPr="0077301C">
        <w:t>……………………………………, Bourgmestre</w:t>
      </w:r>
    </w:p>
    <w:p w14:paraId="7DBC8CD1" w14:textId="77777777" w:rsidR="00DA56C6" w:rsidRPr="0077301C" w:rsidRDefault="004A7CEC" w:rsidP="0077301C">
      <w:pPr>
        <w:spacing w:line="276" w:lineRule="auto"/>
        <w:jc w:val="both"/>
      </w:pPr>
      <w:r w:rsidRPr="0077301C">
        <w:t xml:space="preserve">Monsieur/Madame </w:t>
      </w:r>
      <w:r w:rsidR="00DA56C6" w:rsidRPr="0077301C">
        <w:t>……………………………</w:t>
      </w:r>
      <w:r w:rsidR="00E40FE7" w:rsidRPr="0077301C">
        <w:t>……</w:t>
      </w:r>
      <w:r w:rsidR="00DA56C6" w:rsidRPr="0077301C">
        <w:t xml:space="preserve">, </w:t>
      </w:r>
      <w:commentRangeStart w:id="0"/>
      <w:r w:rsidR="00CF2937" w:rsidRPr="0077301C">
        <w:t>Directeur général</w:t>
      </w:r>
      <w:r w:rsidR="00E40FE7" w:rsidRPr="0077301C">
        <w:t>/Secrétaire communal</w:t>
      </w:r>
      <w:commentRangeEnd w:id="0"/>
      <w:r w:rsidR="00C571DA" w:rsidRPr="0077301C">
        <w:rPr>
          <w:rStyle w:val="Marquedecommentaire"/>
        </w:rPr>
        <w:commentReference w:id="0"/>
      </w:r>
    </w:p>
    <w:p w14:paraId="45733073" w14:textId="77777777" w:rsidR="00DA56C6" w:rsidRPr="0077301C" w:rsidRDefault="00DA56C6" w:rsidP="0077301C">
      <w:pPr>
        <w:spacing w:line="276" w:lineRule="auto"/>
        <w:jc w:val="both"/>
      </w:pPr>
    </w:p>
    <w:p w14:paraId="6F1695CC" w14:textId="77777777" w:rsidR="00A7709B" w:rsidRPr="0077301C" w:rsidRDefault="009007EC" w:rsidP="0077301C">
      <w:pPr>
        <w:spacing w:line="276" w:lineRule="auto"/>
        <w:jc w:val="both"/>
      </w:pPr>
      <w:r w:rsidRPr="0077301C">
        <w:t>On entend par</w:t>
      </w:r>
      <w:r w:rsidR="00E40FE7" w:rsidRPr="0077301C">
        <w:t> :</w:t>
      </w:r>
    </w:p>
    <w:p w14:paraId="507DB423" w14:textId="77777777" w:rsidR="00A7709B" w:rsidRPr="0077301C" w:rsidRDefault="00A7709B" w:rsidP="0077301C">
      <w:pPr>
        <w:pStyle w:val="Paragraphedeliste"/>
        <w:numPr>
          <w:ilvl w:val="0"/>
          <w:numId w:val="5"/>
        </w:numPr>
        <w:spacing w:line="276" w:lineRule="auto"/>
        <w:jc w:val="both"/>
      </w:pPr>
      <w:r w:rsidRPr="0077301C">
        <w:t>ATL : accueil des enfants durant leur temps libre</w:t>
      </w:r>
    </w:p>
    <w:p w14:paraId="01747477" w14:textId="77777777" w:rsidR="00FC7181" w:rsidRPr="0077301C" w:rsidRDefault="009007EC" w:rsidP="0077301C">
      <w:pPr>
        <w:pStyle w:val="Paragraphedeliste"/>
        <w:numPr>
          <w:ilvl w:val="0"/>
          <w:numId w:val="5"/>
        </w:numPr>
        <w:spacing w:line="276" w:lineRule="auto"/>
        <w:jc w:val="both"/>
      </w:pPr>
      <w:proofErr w:type="gramStart"/>
      <w:r w:rsidRPr="0077301C">
        <w:t>décret</w:t>
      </w:r>
      <w:proofErr w:type="gramEnd"/>
      <w:r w:rsidRPr="0077301C">
        <w:t xml:space="preserve"> ATL :</w:t>
      </w:r>
      <w:r w:rsidR="00A7709B" w:rsidRPr="0077301C">
        <w:t xml:space="preserve"> Décret du 3 juillet 2003 relatif à la coordination de l'accueil des enfants durant leur temps libre et au soutien de l'accueil extrascolaire</w:t>
      </w:r>
      <w:r w:rsidR="00612603" w:rsidRPr="0077301C">
        <w:t xml:space="preserve">, modifié par le décret du </w:t>
      </w:r>
      <w:r w:rsidR="004A7CEC" w:rsidRPr="0077301C">
        <w:t>26 mars 2009.</w:t>
      </w:r>
    </w:p>
    <w:p w14:paraId="6BA4B339" w14:textId="77777777" w:rsidR="00A7709B" w:rsidRPr="0077301C" w:rsidRDefault="003B3F5B" w:rsidP="0077301C">
      <w:pPr>
        <w:pStyle w:val="Paragraphedeliste"/>
        <w:numPr>
          <w:ilvl w:val="0"/>
          <w:numId w:val="5"/>
        </w:numPr>
        <w:spacing w:line="276" w:lineRule="auto"/>
        <w:jc w:val="both"/>
      </w:pPr>
      <w:r w:rsidRPr="0077301C">
        <w:t>C</w:t>
      </w:r>
      <w:r w:rsidR="002769EF" w:rsidRPr="0077301C">
        <w:t xml:space="preserve">oordinateur ATL : </w:t>
      </w:r>
      <w:r w:rsidR="00E40FE7" w:rsidRPr="0077301C">
        <w:t>le/</w:t>
      </w:r>
      <w:r w:rsidR="004A7CEC" w:rsidRPr="0077301C">
        <w:t xml:space="preserve">la </w:t>
      </w:r>
      <w:r w:rsidR="002769EF" w:rsidRPr="0077301C">
        <w:t>coordinateur</w:t>
      </w:r>
      <w:r w:rsidR="00E40FE7" w:rsidRPr="0077301C">
        <w:t>/</w:t>
      </w:r>
      <w:proofErr w:type="spellStart"/>
      <w:r w:rsidR="00E40FE7" w:rsidRPr="0077301C">
        <w:t>t</w:t>
      </w:r>
      <w:r w:rsidR="002769EF" w:rsidRPr="0077301C">
        <w:t>rice</w:t>
      </w:r>
      <w:proofErr w:type="spellEnd"/>
      <w:r w:rsidR="004A7CEC" w:rsidRPr="0077301C">
        <w:t xml:space="preserve"> de l’accueil temps libre</w:t>
      </w:r>
    </w:p>
    <w:p w14:paraId="287C822D" w14:textId="77777777" w:rsidR="00FC7181" w:rsidRPr="0077301C" w:rsidRDefault="00FC7181" w:rsidP="0077301C">
      <w:pPr>
        <w:spacing w:line="276" w:lineRule="auto"/>
        <w:jc w:val="both"/>
      </w:pPr>
    </w:p>
    <w:p w14:paraId="4B9AD017" w14:textId="77777777" w:rsidR="00F60AD1" w:rsidRPr="0077301C" w:rsidRDefault="00FC7181" w:rsidP="0077301C">
      <w:pPr>
        <w:pStyle w:val="Titre20"/>
        <w:spacing w:line="276" w:lineRule="auto"/>
        <w:jc w:val="both"/>
      </w:pPr>
      <w:r w:rsidRPr="0077301C">
        <w:t>Article 1.</w:t>
      </w:r>
      <w:r w:rsidR="00F60AD1" w:rsidRPr="0077301C">
        <w:t xml:space="preserve"> Objet de la Convention.</w:t>
      </w:r>
    </w:p>
    <w:p w14:paraId="0D2DD0BC" w14:textId="77777777" w:rsidR="00FC7181" w:rsidRPr="0077301C" w:rsidRDefault="00FC7181" w:rsidP="0077301C">
      <w:pPr>
        <w:spacing w:line="276" w:lineRule="auto"/>
        <w:jc w:val="both"/>
      </w:pPr>
    </w:p>
    <w:p w14:paraId="31AD6FA0" w14:textId="77777777" w:rsidR="00E55214" w:rsidRPr="0077301C" w:rsidRDefault="002F364A" w:rsidP="0077301C">
      <w:pPr>
        <w:spacing w:line="276" w:lineRule="auto"/>
        <w:jc w:val="both"/>
      </w:pPr>
      <w:r w:rsidRPr="0077301C">
        <w:t xml:space="preserve">La présente convention a pour objet </w:t>
      </w:r>
      <w:r w:rsidR="00E55214" w:rsidRPr="0077301C">
        <w:t>la mise en œuvre de la coordination de l’accueil des enfants durant leur temps libre</w:t>
      </w:r>
      <w:r w:rsidR="004A7CEC" w:rsidRPr="0077301C">
        <w:t xml:space="preserve"> sur la commune de …………</w:t>
      </w:r>
      <w:r w:rsidR="003B3F5B" w:rsidRPr="0077301C">
        <w:t>……</w:t>
      </w:r>
      <w:r w:rsidR="004A7CEC" w:rsidRPr="0077301C">
        <w:t xml:space="preserve">. </w:t>
      </w:r>
      <w:proofErr w:type="gramStart"/>
      <w:r w:rsidR="004A7CEC" w:rsidRPr="0077301C">
        <w:t>et</w:t>
      </w:r>
      <w:proofErr w:type="gramEnd"/>
      <w:r w:rsidR="004A7CEC" w:rsidRPr="0077301C">
        <w:t xml:space="preserve"> de régir les </w:t>
      </w:r>
      <w:r w:rsidR="00845B80" w:rsidRPr="0077301C">
        <w:t xml:space="preserve">modalités du partenariat entre l’ONE et la </w:t>
      </w:r>
      <w:r w:rsidR="0089457C" w:rsidRPr="0077301C">
        <w:t>C</w:t>
      </w:r>
      <w:r w:rsidR="00845B80" w:rsidRPr="0077301C">
        <w:t>ommune</w:t>
      </w:r>
      <w:r w:rsidR="00E55214" w:rsidRPr="0077301C">
        <w:t>.</w:t>
      </w:r>
    </w:p>
    <w:p w14:paraId="65A010DC" w14:textId="77777777" w:rsidR="004A7CEC" w:rsidRPr="0077301C" w:rsidRDefault="004A7CEC" w:rsidP="0077301C">
      <w:pPr>
        <w:spacing w:line="276" w:lineRule="auto"/>
        <w:jc w:val="both"/>
      </w:pPr>
    </w:p>
    <w:p w14:paraId="48B3A98E" w14:textId="77777777" w:rsidR="004A7CEC" w:rsidRPr="0077301C" w:rsidRDefault="004A7CEC" w:rsidP="0077301C">
      <w:pPr>
        <w:spacing w:line="276" w:lineRule="auto"/>
        <w:jc w:val="both"/>
      </w:pPr>
      <w:r w:rsidRPr="0077301C">
        <w:t>Ces modalités sont décrites ci-dessous.</w:t>
      </w:r>
    </w:p>
    <w:p w14:paraId="2F7C7A10" w14:textId="77777777" w:rsidR="00FC7181" w:rsidRPr="0077301C" w:rsidRDefault="00FC7181" w:rsidP="0077301C">
      <w:pPr>
        <w:spacing w:line="276" w:lineRule="auto"/>
        <w:jc w:val="both"/>
      </w:pPr>
    </w:p>
    <w:p w14:paraId="55638A9B" w14:textId="77777777" w:rsidR="00FC7181" w:rsidRPr="0077301C" w:rsidRDefault="00FC7181" w:rsidP="0077301C">
      <w:pPr>
        <w:pStyle w:val="Titre20"/>
        <w:spacing w:line="276" w:lineRule="auto"/>
        <w:jc w:val="both"/>
      </w:pPr>
      <w:r w:rsidRPr="0077301C">
        <w:t>Article 2</w:t>
      </w:r>
      <w:r w:rsidR="004A7CEC" w:rsidRPr="0077301C">
        <w:t>. La coordination de l’accueil temps libre</w:t>
      </w:r>
    </w:p>
    <w:p w14:paraId="66C9517F" w14:textId="77777777" w:rsidR="00FC7181" w:rsidRPr="0077301C" w:rsidRDefault="00FC7181" w:rsidP="0077301C">
      <w:pPr>
        <w:spacing w:line="276" w:lineRule="auto"/>
        <w:jc w:val="both"/>
      </w:pPr>
    </w:p>
    <w:p w14:paraId="54485246" w14:textId="77777777" w:rsidR="00F60AD1" w:rsidRPr="0077301C" w:rsidRDefault="00F60AD1" w:rsidP="0077301C">
      <w:pPr>
        <w:spacing w:line="276" w:lineRule="auto"/>
        <w:jc w:val="both"/>
      </w:pPr>
      <w:r w:rsidRPr="0077301C">
        <w:t xml:space="preserve">La </w:t>
      </w:r>
      <w:r w:rsidR="0089457C" w:rsidRPr="0077301C">
        <w:t>C</w:t>
      </w:r>
      <w:r w:rsidRPr="0077301C">
        <w:t>ommune qui adhère au processus de coordination ATL s’engage</w:t>
      </w:r>
      <w:r w:rsidR="009007EC" w:rsidRPr="0077301C">
        <w:t xml:space="preserve"> à respecter les dispositions du décret ATL, notamment </w:t>
      </w:r>
      <w:r w:rsidRPr="0077301C">
        <w:t>à réunir une commission communale de l’accueil (CCA)</w:t>
      </w:r>
      <w:r w:rsidR="009007EC" w:rsidRPr="0077301C">
        <w:t>, à en assurer la présidence,</w:t>
      </w:r>
      <w:r w:rsidR="00DA56C6" w:rsidRPr="0077301C">
        <w:t xml:space="preserve"> à réaliser un état des lieux</w:t>
      </w:r>
      <w:r w:rsidRPr="0077301C">
        <w:t xml:space="preserve"> et à établir un ou des programmes de coordination </w:t>
      </w:r>
      <w:r w:rsidR="00DA56C6" w:rsidRPr="0077301C">
        <w:t>loc</w:t>
      </w:r>
      <w:r w:rsidRPr="0077301C">
        <w:t>ale pour l’enfance (CLE).</w:t>
      </w:r>
    </w:p>
    <w:p w14:paraId="758918CD" w14:textId="77777777" w:rsidR="00FC7181" w:rsidRPr="0077301C" w:rsidRDefault="00FC7181" w:rsidP="0077301C">
      <w:pPr>
        <w:spacing w:line="276" w:lineRule="auto"/>
        <w:jc w:val="both"/>
      </w:pPr>
    </w:p>
    <w:p w14:paraId="2789545B" w14:textId="77777777" w:rsidR="00F60AD1" w:rsidRPr="0077301C" w:rsidRDefault="00FC7181" w:rsidP="0077301C">
      <w:pPr>
        <w:pStyle w:val="Titre20"/>
        <w:spacing w:line="276" w:lineRule="auto"/>
        <w:jc w:val="both"/>
      </w:pPr>
      <w:r w:rsidRPr="0077301C">
        <w:t xml:space="preserve">Article </w:t>
      </w:r>
      <w:r w:rsidR="00F60AD1" w:rsidRPr="0077301C">
        <w:t>3</w:t>
      </w:r>
      <w:r w:rsidRPr="0077301C">
        <w:t>.</w:t>
      </w:r>
      <w:r w:rsidR="00F60AD1" w:rsidRPr="0077301C">
        <w:t xml:space="preserve"> Personnel</w:t>
      </w:r>
    </w:p>
    <w:p w14:paraId="5A75DF7A" w14:textId="77777777" w:rsidR="00FC7181" w:rsidRPr="0077301C" w:rsidRDefault="00FC7181" w:rsidP="0077301C">
      <w:pPr>
        <w:spacing w:line="276" w:lineRule="auto"/>
        <w:jc w:val="both"/>
      </w:pPr>
    </w:p>
    <w:p w14:paraId="770B42E7" w14:textId="77777777" w:rsidR="00FC7181" w:rsidRPr="0077301C" w:rsidRDefault="00FC7181" w:rsidP="0077301C">
      <w:pPr>
        <w:spacing w:line="276" w:lineRule="auto"/>
        <w:jc w:val="both"/>
      </w:pPr>
      <w:r w:rsidRPr="0077301C">
        <w:t xml:space="preserve">La </w:t>
      </w:r>
      <w:r w:rsidR="0089457C" w:rsidRPr="0077301C">
        <w:t>C</w:t>
      </w:r>
      <w:r w:rsidRPr="0077301C">
        <w:t>ommune</w:t>
      </w:r>
      <w:r w:rsidR="006F5D1F" w:rsidRPr="0077301C">
        <w:t xml:space="preserve"> </w:t>
      </w:r>
      <w:commentRangeStart w:id="1"/>
      <w:r w:rsidR="006F5D1F" w:rsidRPr="0077301C">
        <w:t xml:space="preserve">(ou </w:t>
      </w:r>
      <w:proofErr w:type="spellStart"/>
      <w:r w:rsidR="006F5D1F" w:rsidRPr="0077301C">
        <w:t>l’asbl</w:t>
      </w:r>
      <w:proofErr w:type="spellEnd"/>
      <w:r w:rsidR="006F5D1F" w:rsidRPr="0077301C">
        <w:t xml:space="preserve"> conventionnée)</w:t>
      </w:r>
      <w:r w:rsidRPr="0077301C">
        <w:t xml:space="preserve"> </w:t>
      </w:r>
      <w:commentRangeEnd w:id="1"/>
      <w:r w:rsidR="00FF139C" w:rsidRPr="0077301C">
        <w:rPr>
          <w:rStyle w:val="Marquedecommentaire"/>
        </w:rPr>
        <w:commentReference w:id="1"/>
      </w:r>
      <w:r w:rsidRPr="0077301C">
        <w:t>procède à l’engagement</w:t>
      </w:r>
      <w:r w:rsidR="002769EF" w:rsidRPr="0077301C">
        <w:t xml:space="preserve"> </w:t>
      </w:r>
      <w:commentRangeStart w:id="2"/>
      <w:r w:rsidR="002769EF" w:rsidRPr="0077301C">
        <w:t>d’un ou plusieurs coordinateur(s) ATL</w:t>
      </w:r>
      <w:commentRangeEnd w:id="2"/>
      <w:r w:rsidR="00FF139C" w:rsidRPr="0077301C">
        <w:rPr>
          <w:rStyle w:val="Marquedecommentaire"/>
        </w:rPr>
        <w:commentReference w:id="2"/>
      </w:r>
      <w:r w:rsidRPr="0077301C">
        <w:t xml:space="preserve">, </w:t>
      </w:r>
      <w:r w:rsidR="004A7CEC" w:rsidRPr="0077301C">
        <w:t>sous ………………………</w:t>
      </w:r>
      <w:r w:rsidR="003B3F5B" w:rsidRPr="0077301C">
        <w:t xml:space="preserve">…… (type de contrat) </w:t>
      </w:r>
      <w:r w:rsidR="004A7CEC" w:rsidRPr="0077301C">
        <w:t>et à ……. ETP (temps de travail couvert par la subvention de l’ONE à compléter)</w:t>
      </w:r>
      <w:r w:rsidR="00C5604B" w:rsidRPr="0077301C">
        <w:t>.</w:t>
      </w:r>
    </w:p>
    <w:p w14:paraId="0612943A" w14:textId="77777777" w:rsidR="004A253C" w:rsidRPr="0077301C" w:rsidRDefault="004A253C" w:rsidP="0077301C">
      <w:pPr>
        <w:spacing w:line="276" w:lineRule="auto"/>
        <w:jc w:val="both"/>
      </w:pPr>
    </w:p>
    <w:p w14:paraId="11CD35BD" w14:textId="77777777" w:rsidR="004A253C" w:rsidRPr="0077301C" w:rsidRDefault="004A253C" w:rsidP="0077301C">
      <w:pPr>
        <w:spacing w:line="276" w:lineRule="auto"/>
        <w:jc w:val="both"/>
      </w:pPr>
      <w:commentRangeStart w:id="3"/>
      <w:r w:rsidRPr="0077301C">
        <w:t xml:space="preserve">La(es) personne(s) engagée(s) pour assumer la fonction de coordinateur ATL </w:t>
      </w:r>
      <w:proofErr w:type="spellStart"/>
      <w:r w:rsidRPr="0077301C">
        <w:t>doi</w:t>
      </w:r>
      <w:proofErr w:type="spellEnd"/>
      <w:r w:rsidR="00846535" w:rsidRPr="0077301C">
        <w:t>(</w:t>
      </w:r>
      <w:proofErr w:type="spellStart"/>
      <w:r w:rsidR="00846535" w:rsidRPr="0077301C">
        <w:t>ven</w:t>
      </w:r>
      <w:proofErr w:type="spellEnd"/>
      <w:r w:rsidR="00846535" w:rsidRPr="0077301C">
        <w:t>)</w:t>
      </w:r>
      <w:r w:rsidRPr="0077301C">
        <w:t xml:space="preserve">t </w:t>
      </w:r>
      <w:commentRangeEnd w:id="3"/>
      <w:r w:rsidR="00FF139C" w:rsidRPr="0077301C">
        <w:rPr>
          <w:rStyle w:val="Marquedecommentaire"/>
        </w:rPr>
        <w:commentReference w:id="3"/>
      </w:r>
      <w:r w:rsidRPr="0077301C">
        <w:t>disposer au minimum de la formation reprise à l’article 17, §3, alinéa 1er du décret ATL</w:t>
      </w:r>
      <w:r w:rsidR="00846535" w:rsidRPr="0077301C">
        <w:t>, à savoir :</w:t>
      </w:r>
      <w:r w:rsidRPr="0077301C">
        <w:t xml:space="preserve"> un titre, diplôme ou certificat attestant d’une formation du niveau de l’enseignement supérieur de type court, reconnue par le Gouvernement comme indispensable pour l’exercice de cette fonction</w:t>
      </w:r>
      <w:r w:rsidR="00846535" w:rsidRPr="0077301C">
        <w:t>, en application de l’arrêté du 14 mai 2009.</w:t>
      </w:r>
      <w:r w:rsidRPr="0077301C">
        <w:t xml:space="preserve"> </w:t>
      </w:r>
    </w:p>
    <w:p w14:paraId="08933DC6" w14:textId="77777777" w:rsidR="00846535" w:rsidRPr="0077301C" w:rsidRDefault="00846535" w:rsidP="0077301C">
      <w:pPr>
        <w:spacing w:line="276" w:lineRule="auto"/>
        <w:jc w:val="both"/>
      </w:pPr>
    </w:p>
    <w:p w14:paraId="13B58B8E" w14:textId="77777777" w:rsidR="004A253C" w:rsidRPr="0077301C" w:rsidRDefault="004A253C" w:rsidP="0077301C">
      <w:pPr>
        <w:spacing w:line="276" w:lineRule="auto"/>
        <w:jc w:val="both"/>
      </w:pPr>
      <w:r w:rsidRPr="0077301C">
        <w:lastRenderedPageBreak/>
        <w:t xml:space="preserve">Par dérogation, les coordinateurs ATL en fonction </w:t>
      </w:r>
      <w:r w:rsidR="00E30C6F" w:rsidRPr="0077301C">
        <w:t xml:space="preserve">à la date d’entrée en vigueur de cet arrêté </w:t>
      </w:r>
      <w:r w:rsidRPr="0077301C">
        <w:t>sont réputés satisfaire à cette condition.</w:t>
      </w:r>
    </w:p>
    <w:p w14:paraId="36B78A06" w14:textId="77777777" w:rsidR="004A253C" w:rsidRPr="0077301C" w:rsidRDefault="004A253C" w:rsidP="0077301C">
      <w:pPr>
        <w:spacing w:line="276" w:lineRule="auto"/>
        <w:jc w:val="both"/>
      </w:pPr>
    </w:p>
    <w:p w14:paraId="3A36CDF0" w14:textId="77777777" w:rsidR="004A253C" w:rsidRPr="0077301C" w:rsidRDefault="004A253C" w:rsidP="0077301C">
      <w:pPr>
        <w:spacing w:line="276" w:lineRule="auto"/>
        <w:jc w:val="both"/>
      </w:pPr>
      <w:r w:rsidRPr="0077301C">
        <w:t xml:space="preserve">La commune </w:t>
      </w:r>
      <w:commentRangeStart w:id="4"/>
      <w:r w:rsidRPr="0077301C">
        <w:t xml:space="preserve">(ou </w:t>
      </w:r>
      <w:proofErr w:type="spellStart"/>
      <w:r w:rsidRPr="0077301C">
        <w:t>l’asbl</w:t>
      </w:r>
      <w:proofErr w:type="spellEnd"/>
      <w:r w:rsidRPr="0077301C">
        <w:t xml:space="preserve"> conventionnée) </w:t>
      </w:r>
      <w:commentRangeEnd w:id="4"/>
      <w:r w:rsidR="00FF139C" w:rsidRPr="0077301C">
        <w:rPr>
          <w:rStyle w:val="Marquedecommentaire"/>
        </w:rPr>
        <w:commentReference w:id="4"/>
      </w:r>
      <w:r w:rsidRPr="0077301C">
        <w:t xml:space="preserve">transmet l’identité du ou des coordinateurs ATL à l’O.N.E. </w:t>
      </w:r>
      <w:r w:rsidR="00846535" w:rsidRPr="0077301C">
        <w:t xml:space="preserve">[ONE </w:t>
      </w:r>
      <w:r w:rsidRPr="0077301C">
        <w:t>service ATL</w:t>
      </w:r>
      <w:r w:rsidR="003B3F5B" w:rsidRPr="0077301C">
        <w:t> - C</w:t>
      </w:r>
      <w:r w:rsidR="00846535" w:rsidRPr="0077301C">
        <w:t>haussée de Charleroi, 95 ; 1060 Bruxelles]</w:t>
      </w:r>
      <w:r w:rsidRPr="0077301C">
        <w:t xml:space="preserve"> ainsi que tout changement concernant son identité ou son engagement dans les </w:t>
      </w:r>
      <w:r w:rsidR="00846535" w:rsidRPr="0077301C">
        <w:t>30</w:t>
      </w:r>
      <w:r w:rsidRPr="0077301C">
        <w:t xml:space="preserve"> jours</w:t>
      </w:r>
      <w:r w:rsidR="00846535" w:rsidRPr="0077301C">
        <w:t xml:space="preserve">, </w:t>
      </w:r>
      <w:r w:rsidR="005411B4" w:rsidRPr="0077301C">
        <w:t>par le portail Pro.one.be.</w:t>
      </w:r>
    </w:p>
    <w:p w14:paraId="63874E25" w14:textId="77777777" w:rsidR="004A253C" w:rsidRPr="0077301C" w:rsidRDefault="004A253C" w:rsidP="0077301C">
      <w:pPr>
        <w:spacing w:line="276" w:lineRule="auto"/>
        <w:jc w:val="both"/>
      </w:pPr>
    </w:p>
    <w:p w14:paraId="58CDD91A" w14:textId="77777777" w:rsidR="006F5D1F" w:rsidRPr="0077301C" w:rsidRDefault="0040650E" w:rsidP="0077301C">
      <w:pPr>
        <w:pStyle w:val="Titre20"/>
        <w:spacing w:line="276" w:lineRule="auto"/>
        <w:jc w:val="both"/>
      </w:pPr>
      <w:r w:rsidRPr="0077301C">
        <w:t>Article 4</w:t>
      </w:r>
      <w:r w:rsidR="007B1511" w:rsidRPr="0077301C">
        <w:t>. M</w:t>
      </w:r>
      <w:r w:rsidRPr="0077301C">
        <w:t>issions</w:t>
      </w:r>
    </w:p>
    <w:p w14:paraId="6C0E975B" w14:textId="77777777" w:rsidR="0040650E" w:rsidRPr="0077301C" w:rsidRDefault="0040650E" w:rsidP="0077301C">
      <w:pPr>
        <w:spacing w:line="276" w:lineRule="auto"/>
        <w:jc w:val="both"/>
      </w:pPr>
    </w:p>
    <w:p w14:paraId="06D160E5" w14:textId="77777777" w:rsidR="004F0FB5" w:rsidRPr="0077301C" w:rsidRDefault="004F0FB5" w:rsidP="0077301C">
      <w:pPr>
        <w:spacing w:line="276" w:lineRule="auto"/>
        <w:jc w:val="both"/>
      </w:pPr>
      <w:r w:rsidRPr="0077301C">
        <w:t>§1er. Les missions de base du ou des coordinateur(s) ATL sont reprises à l’article 17, §1er du décret ATL</w:t>
      </w:r>
      <w:r w:rsidR="00846535" w:rsidRPr="0077301C">
        <w:t>, à savoir :</w:t>
      </w:r>
    </w:p>
    <w:p w14:paraId="297ED4C9" w14:textId="77777777" w:rsidR="004F0FB5" w:rsidRPr="0077301C" w:rsidRDefault="004F0FB5" w:rsidP="0077301C">
      <w:pPr>
        <w:pStyle w:val="Paragraphedeliste"/>
        <w:numPr>
          <w:ilvl w:val="0"/>
          <w:numId w:val="6"/>
        </w:numPr>
        <w:spacing w:line="276" w:lineRule="auto"/>
        <w:jc w:val="both"/>
      </w:pPr>
      <w:proofErr w:type="gramStart"/>
      <w:r w:rsidRPr="0077301C">
        <w:t>le</w:t>
      </w:r>
      <w:proofErr w:type="gramEnd"/>
      <w:r w:rsidRPr="0077301C">
        <w:t xml:space="preserve"> soutien à la Commune, en apportant sa collaboration au membre du Collège communal </w:t>
      </w:r>
      <w:commentRangeStart w:id="5"/>
      <w:r w:rsidRPr="0077301C">
        <w:t xml:space="preserve">[Collège des Bourgmestre et </w:t>
      </w:r>
      <w:proofErr w:type="spellStart"/>
      <w:r w:rsidRPr="0077301C">
        <w:t>Echevins</w:t>
      </w:r>
      <w:proofErr w:type="spellEnd"/>
      <w:r w:rsidRPr="0077301C">
        <w:t xml:space="preserve">] </w:t>
      </w:r>
      <w:commentRangeEnd w:id="5"/>
      <w:r w:rsidR="00FF139C" w:rsidRPr="0077301C">
        <w:rPr>
          <w:rStyle w:val="Marquedecommentaire"/>
        </w:rPr>
        <w:commentReference w:id="5"/>
      </w:r>
      <w:r w:rsidRPr="0077301C">
        <w:t>en charge de cette matière, dans la mise en œuvre et la dynamisation de la coordination ATL</w:t>
      </w:r>
    </w:p>
    <w:p w14:paraId="01B5E137" w14:textId="77777777" w:rsidR="004F0FB5" w:rsidRPr="0077301C" w:rsidRDefault="004F0FB5" w:rsidP="0077301C">
      <w:pPr>
        <w:pStyle w:val="Paragraphedeliste"/>
        <w:numPr>
          <w:ilvl w:val="0"/>
          <w:numId w:val="6"/>
        </w:numPr>
        <w:spacing w:line="276" w:lineRule="auto"/>
        <w:jc w:val="both"/>
      </w:pPr>
      <w:proofErr w:type="gramStart"/>
      <w:r w:rsidRPr="0077301C">
        <w:t>le</w:t>
      </w:r>
      <w:proofErr w:type="gramEnd"/>
      <w:r w:rsidRPr="0077301C">
        <w:t xml:space="preserve"> soutien aux opérateurs de l’accueil dans le développement de la qualité de l’accueil, par des actions de sensibilisation et d’accompagnement</w:t>
      </w:r>
    </w:p>
    <w:p w14:paraId="398DA551" w14:textId="77777777" w:rsidR="004F0FB5" w:rsidRPr="0077301C" w:rsidRDefault="004F0FB5" w:rsidP="0077301C">
      <w:pPr>
        <w:pStyle w:val="Paragraphedeliste"/>
        <w:numPr>
          <w:ilvl w:val="0"/>
          <w:numId w:val="6"/>
        </w:numPr>
        <w:spacing w:line="276" w:lineRule="auto"/>
        <w:jc w:val="both"/>
        <w:rPr>
          <w:rFonts w:cs="Tahoma"/>
          <w:sz w:val="20"/>
          <w:szCs w:val="20"/>
        </w:rPr>
      </w:pPr>
      <w:proofErr w:type="gramStart"/>
      <w:r w:rsidRPr="0077301C">
        <w:t>le</w:t>
      </w:r>
      <w:proofErr w:type="gramEnd"/>
      <w:r w:rsidRPr="0077301C">
        <w:t xml:space="preserve"> soutien au développement d’une politique cohérente pour l’ATL sur le territoire de la commune</w:t>
      </w:r>
    </w:p>
    <w:p w14:paraId="0A0BDFF6" w14:textId="77777777" w:rsidR="00846535" w:rsidRPr="0077301C" w:rsidRDefault="004F0FB5" w:rsidP="0077301C">
      <w:pPr>
        <w:spacing w:line="276" w:lineRule="auto"/>
        <w:jc w:val="both"/>
      </w:pPr>
      <w:r w:rsidRPr="0077301C">
        <w:t xml:space="preserve"> </w:t>
      </w:r>
    </w:p>
    <w:p w14:paraId="049B8815" w14:textId="77777777" w:rsidR="004F0FB5" w:rsidRPr="0077301C" w:rsidRDefault="00846535" w:rsidP="0077301C">
      <w:pPr>
        <w:spacing w:line="276" w:lineRule="auto"/>
        <w:jc w:val="both"/>
      </w:pPr>
      <w:r w:rsidRPr="0077301C">
        <w:t>L</w:t>
      </w:r>
      <w:r w:rsidR="004F0FB5" w:rsidRPr="0077301C">
        <w:t>a définition de fonction qui en découle est annexée à la présente convention.</w:t>
      </w:r>
    </w:p>
    <w:p w14:paraId="5DC04B71" w14:textId="77777777" w:rsidR="004F0FB5" w:rsidRPr="0077301C" w:rsidRDefault="004F0FB5" w:rsidP="0077301C">
      <w:pPr>
        <w:spacing w:line="276" w:lineRule="auto"/>
        <w:jc w:val="both"/>
      </w:pPr>
    </w:p>
    <w:p w14:paraId="351B28A2" w14:textId="77777777" w:rsidR="004F0FB5" w:rsidRPr="0077301C" w:rsidRDefault="004F0FB5" w:rsidP="0077301C">
      <w:pPr>
        <w:spacing w:line="276" w:lineRule="auto"/>
        <w:jc w:val="both"/>
      </w:pPr>
      <w:r w:rsidRPr="0077301C">
        <w:t>§2. Si la commune le souhaite, et pour autant que toutes les missions de base du coordinateur ATL soient remplies, elle précise les missions spécifiques du coordinateur ATL exécutées dans le cadre du temps de travail prévu à l’article 3 de la présente convention :</w:t>
      </w:r>
    </w:p>
    <w:p w14:paraId="6DF2AEFB" w14:textId="77777777" w:rsidR="004F0FB5" w:rsidRPr="0077301C" w:rsidRDefault="004F0FB5" w:rsidP="0077301C">
      <w:pPr>
        <w:spacing w:line="276" w:lineRule="auto"/>
        <w:jc w:val="both"/>
      </w:pPr>
      <w:commentRangeStart w:id="6"/>
      <w:r w:rsidRPr="0077301C">
        <w:t>................................................................................................................................................................................................................................................................................</w:t>
      </w:r>
      <w:commentRangeEnd w:id="6"/>
      <w:r w:rsidR="00FF139C" w:rsidRPr="0077301C">
        <w:rPr>
          <w:rStyle w:val="Marquedecommentaire"/>
        </w:rPr>
        <w:commentReference w:id="6"/>
      </w:r>
    </w:p>
    <w:p w14:paraId="122FD51D" w14:textId="77777777" w:rsidR="004F0FB5" w:rsidRPr="0077301C" w:rsidRDefault="004F0FB5" w:rsidP="0077301C">
      <w:pPr>
        <w:spacing w:line="276" w:lineRule="auto"/>
        <w:jc w:val="both"/>
      </w:pPr>
    </w:p>
    <w:p w14:paraId="500F6BD0" w14:textId="77777777" w:rsidR="004F0FB5" w:rsidRPr="0077301C" w:rsidRDefault="004F0FB5" w:rsidP="0077301C">
      <w:pPr>
        <w:spacing w:line="276" w:lineRule="auto"/>
        <w:jc w:val="both"/>
      </w:pPr>
      <w:r w:rsidRPr="0077301C">
        <w:t>§3. Ces missions sont exécutées en respectant les principes de neutralité et d’égalité de traitement entre les opérateurs de l’accueil œuvrant sur le territoire de la commune.</w:t>
      </w:r>
    </w:p>
    <w:p w14:paraId="7AA7DFD4" w14:textId="77777777" w:rsidR="004F0FB5" w:rsidRPr="0077301C" w:rsidRDefault="004F0FB5" w:rsidP="0077301C">
      <w:pPr>
        <w:spacing w:line="276" w:lineRule="auto"/>
        <w:jc w:val="both"/>
      </w:pPr>
    </w:p>
    <w:p w14:paraId="1542BCFB" w14:textId="77777777" w:rsidR="004F0FB5" w:rsidRPr="0077301C" w:rsidRDefault="004F0FB5" w:rsidP="0077301C">
      <w:pPr>
        <w:spacing w:line="276" w:lineRule="auto"/>
        <w:jc w:val="both"/>
      </w:pPr>
      <w:r w:rsidRPr="0077301C">
        <w:t>Comme le prévoit l’article 11/1, §1er, chaque année, la CCA définit parmi ces missions les objectifs prioritaires à intégrer dans le plan d’action annuel.</w:t>
      </w:r>
    </w:p>
    <w:p w14:paraId="3C58B17D" w14:textId="77777777" w:rsidR="004F0FB5" w:rsidRPr="0077301C" w:rsidRDefault="004F0FB5" w:rsidP="0077301C">
      <w:pPr>
        <w:spacing w:line="276" w:lineRule="auto"/>
        <w:jc w:val="both"/>
      </w:pPr>
    </w:p>
    <w:p w14:paraId="319DED1D" w14:textId="77777777" w:rsidR="004F0FB5" w:rsidRPr="0077301C" w:rsidRDefault="004F0FB5" w:rsidP="0077301C">
      <w:pPr>
        <w:spacing w:line="276" w:lineRule="auto"/>
        <w:jc w:val="both"/>
      </w:pPr>
      <w:r w:rsidRPr="0077301C">
        <w:t xml:space="preserve">§4. Les conditions de travail permettant </w:t>
      </w:r>
      <w:commentRangeStart w:id="7"/>
      <w:r w:rsidRPr="0077301C">
        <w:t xml:space="preserve">au(x) coordinateur(s) </w:t>
      </w:r>
      <w:commentRangeEnd w:id="7"/>
      <w:r w:rsidR="00FF139C" w:rsidRPr="0077301C">
        <w:rPr>
          <w:rStyle w:val="Marquedecommentaire"/>
        </w:rPr>
        <w:commentReference w:id="7"/>
      </w:r>
      <w:r w:rsidRPr="0077301C">
        <w:t>ATL la réalisation de ces missions, mises en place par la commune sont : possibilités de missions extérieures et de déplacements, mise à disposition d’un ordinateur avec accès internet,</w:t>
      </w:r>
      <w:r w:rsidRPr="0077301C">
        <w:rPr>
          <w:color w:val="FF0000"/>
        </w:rPr>
        <w:t xml:space="preserve"> </w:t>
      </w:r>
      <w:r w:rsidRPr="0077301C">
        <w:t>............................................................. (</w:t>
      </w:r>
      <w:proofErr w:type="gramStart"/>
      <w:r w:rsidR="00846535" w:rsidRPr="0077301C">
        <w:t>autres</w:t>
      </w:r>
      <w:proofErr w:type="gramEnd"/>
      <w:r w:rsidR="00846535" w:rsidRPr="0077301C">
        <w:t xml:space="preserve"> </w:t>
      </w:r>
      <w:r w:rsidRPr="0077301C">
        <w:t>à compléter).</w:t>
      </w:r>
    </w:p>
    <w:p w14:paraId="129E502C" w14:textId="77777777" w:rsidR="004F0FB5" w:rsidRPr="0077301C" w:rsidRDefault="004F0FB5" w:rsidP="0077301C">
      <w:pPr>
        <w:spacing w:line="276" w:lineRule="auto"/>
        <w:jc w:val="both"/>
      </w:pPr>
    </w:p>
    <w:p w14:paraId="5E766B45" w14:textId="77777777" w:rsidR="004F0FB5" w:rsidRPr="0077301C" w:rsidRDefault="004F0FB5" w:rsidP="0077301C">
      <w:pPr>
        <w:spacing w:line="276" w:lineRule="auto"/>
        <w:jc w:val="both"/>
      </w:pPr>
      <w:r w:rsidRPr="0077301C">
        <w:t xml:space="preserve">Les éventuelles facilités octroyées par la commune en vue d’encourager la collaboration </w:t>
      </w:r>
      <w:commentRangeStart w:id="8"/>
      <w:r w:rsidRPr="0077301C">
        <w:t xml:space="preserve">du ou des coordinateur(s) ATL </w:t>
      </w:r>
      <w:commentRangeEnd w:id="8"/>
      <w:r w:rsidR="00FF139C" w:rsidRPr="0077301C">
        <w:rPr>
          <w:rStyle w:val="Marquedecommentaire"/>
        </w:rPr>
        <w:commentReference w:id="8"/>
      </w:r>
      <w:r w:rsidRPr="0077301C">
        <w:t xml:space="preserve">avec d’autres coordinateurs ATL d’autres communes sont : </w:t>
      </w:r>
      <w:r w:rsidR="00283D81" w:rsidRPr="0077301C">
        <w:rPr>
          <w:color w:val="FF0000"/>
        </w:rPr>
        <w:t xml:space="preserve"> </w:t>
      </w:r>
      <w:r w:rsidR="00846535" w:rsidRPr="0077301C">
        <w:t xml:space="preserve">participation aux </w:t>
      </w:r>
      <w:r w:rsidR="00283D81" w:rsidRPr="0077301C">
        <w:t>réunions provinciales/subrégionales menées par l’ONE et/ou la Province et avec l’Observatoire, .</w:t>
      </w:r>
      <w:r w:rsidRPr="0077301C">
        <w:t>....................................  (</w:t>
      </w:r>
      <w:proofErr w:type="gramStart"/>
      <w:r w:rsidR="00846535" w:rsidRPr="0077301C">
        <w:t>autres</w:t>
      </w:r>
      <w:proofErr w:type="gramEnd"/>
      <w:r w:rsidR="00846535" w:rsidRPr="0077301C">
        <w:t xml:space="preserve"> </w:t>
      </w:r>
      <w:r w:rsidRPr="0077301C">
        <w:t xml:space="preserve">à compléter). </w:t>
      </w:r>
    </w:p>
    <w:p w14:paraId="7FFE143F" w14:textId="77777777" w:rsidR="004F0FB5" w:rsidRPr="0077301C" w:rsidRDefault="004F0FB5" w:rsidP="0077301C">
      <w:pPr>
        <w:spacing w:line="276" w:lineRule="auto"/>
        <w:jc w:val="both"/>
      </w:pPr>
    </w:p>
    <w:p w14:paraId="515BC174" w14:textId="77777777" w:rsidR="0031643F" w:rsidRPr="0077301C" w:rsidRDefault="004F0FB5" w:rsidP="0077301C">
      <w:pPr>
        <w:spacing w:line="276" w:lineRule="auto"/>
        <w:jc w:val="both"/>
      </w:pPr>
      <w:r w:rsidRPr="0077301C">
        <w:t xml:space="preserve">§5. Le soutien mis en place par l’O.N.E. aux communes et aux coordinateurs ATL </w:t>
      </w:r>
      <w:r w:rsidRPr="0077301C" w:rsidDel="00C14A31">
        <w:t>est le suivant </w:t>
      </w:r>
      <w:r w:rsidRPr="0077301C">
        <w:t xml:space="preserve">: </w:t>
      </w:r>
      <w:r w:rsidR="008A60EE" w:rsidRPr="0077301C">
        <w:t>l</w:t>
      </w:r>
      <w:r w:rsidR="0040650E" w:rsidRPr="0077301C">
        <w:t xml:space="preserve">’ONE offre un soutien aux </w:t>
      </w:r>
      <w:r w:rsidR="0089457C" w:rsidRPr="0077301C">
        <w:t>C</w:t>
      </w:r>
      <w:r w:rsidR="0040650E" w:rsidRPr="0077301C">
        <w:t xml:space="preserve">ommunes et aux coordinateurs ATL par le </w:t>
      </w:r>
      <w:r w:rsidR="0040650E" w:rsidRPr="0077301C">
        <w:lastRenderedPageBreak/>
        <w:t>développement d’outils de promotion de la qualité de l’accueil. Il apporte l’appui, lorsque cela s’avère nécessaire et dans le cadre de leur sphère de compétence, des agents de l’ONE (coordination accueil, conseillers pédagogiques, agents subrégionaux, service ATL, guichet d’information,</w:t>
      </w:r>
      <w:r w:rsidR="003B3F5B" w:rsidRPr="0077301C">
        <w:t xml:space="preserve"> </w:t>
      </w:r>
      <w:r w:rsidR="0040650E" w:rsidRPr="0077301C">
        <w:t xml:space="preserve">…). </w:t>
      </w:r>
    </w:p>
    <w:p w14:paraId="48194FB0" w14:textId="77777777" w:rsidR="0040650E" w:rsidRPr="0077301C" w:rsidRDefault="0040650E" w:rsidP="0077301C">
      <w:pPr>
        <w:spacing w:line="276" w:lineRule="auto"/>
        <w:jc w:val="both"/>
      </w:pPr>
    </w:p>
    <w:p w14:paraId="0E12F6E5" w14:textId="77777777" w:rsidR="00F60AD1" w:rsidRPr="0077301C" w:rsidRDefault="00F60AD1" w:rsidP="0077301C">
      <w:pPr>
        <w:pStyle w:val="Titre20"/>
        <w:spacing w:line="276" w:lineRule="auto"/>
        <w:jc w:val="both"/>
      </w:pPr>
      <w:r w:rsidRPr="0077301C">
        <w:t xml:space="preserve">Article </w:t>
      </w:r>
      <w:r w:rsidR="00283D81" w:rsidRPr="0077301C">
        <w:t>5</w:t>
      </w:r>
      <w:r w:rsidRPr="0077301C">
        <w:t xml:space="preserve">. </w:t>
      </w:r>
      <w:r w:rsidR="007B1511" w:rsidRPr="0077301C">
        <w:t>F</w:t>
      </w:r>
      <w:r w:rsidRPr="0077301C">
        <w:t>ormation continue</w:t>
      </w:r>
    </w:p>
    <w:p w14:paraId="08966E82" w14:textId="77777777" w:rsidR="00F60AD1" w:rsidRPr="0077301C" w:rsidRDefault="00F60AD1" w:rsidP="0077301C">
      <w:pPr>
        <w:spacing w:line="276" w:lineRule="auto"/>
        <w:jc w:val="both"/>
      </w:pPr>
    </w:p>
    <w:p w14:paraId="0E1A375D" w14:textId="77777777" w:rsidR="00283D81" w:rsidRPr="0077301C" w:rsidRDefault="00283D81" w:rsidP="0077301C">
      <w:pPr>
        <w:spacing w:line="276" w:lineRule="auto"/>
        <w:jc w:val="both"/>
      </w:pPr>
      <w:r w:rsidRPr="0077301C">
        <w:t xml:space="preserve">Les dispositions prises par la commune </w:t>
      </w:r>
      <w:commentRangeStart w:id="9"/>
      <w:r w:rsidRPr="0077301C">
        <w:t xml:space="preserve">(ou par </w:t>
      </w:r>
      <w:proofErr w:type="spellStart"/>
      <w:r w:rsidRPr="0077301C">
        <w:t>l’asbl</w:t>
      </w:r>
      <w:proofErr w:type="spellEnd"/>
      <w:r w:rsidRPr="0077301C">
        <w:t xml:space="preserve"> conventionnée) </w:t>
      </w:r>
      <w:commentRangeEnd w:id="9"/>
      <w:r w:rsidR="00FF139C" w:rsidRPr="0077301C">
        <w:rPr>
          <w:rStyle w:val="Marquedecommentaire"/>
        </w:rPr>
        <w:commentReference w:id="9"/>
      </w:r>
      <w:r w:rsidRPr="0077301C">
        <w:t xml:space="preserve">pour offrir </w:t>
      </w:r>
      <w:commentRangeStart w:id="10"/>
      <w:r w:rsidRPr="0077301C">
        <w:t xml:space="preserve">au(x) coordinateur(s) </w:t>
      </w:r>
      <w:commentRangeEnd w:id="10"/>
      <w:r w:rsidR="00FF139C" w:rsidRPr="0077301C">
        <w:rPr>
          <w:rStyle w:val="Marquedecommentaire"/>
        </w:rPr>
        <w:commentReference w:id="10"/>
      </w:r>
      <w:r w:rsidRPr="0077301C">
        <w:t>ATL une formation continue, telle que prévue à l’article 17, §3, al. 2 du décret, sont :</w:t>
      </w:r>
      <w:r w:rsidRPr="0077301C">
        <w:rPr>
          <w:rFonts w:cs="Tahoma"/>
          <w:sz w:val="20"/>
          <w:szCs w:val="20"/>
        </w:rPr>
        <w:t xml:space="preserve"> </w:t>
      </w:r>
      <w:r w:rsidRPr="0077301C">
        <w:t>inscription</w:t>
      </w:r>
      <w:r w:rsidRPr="0077301C">
        <w:rPr>
          <w:rFonts w:cs="Tahoma"/>
          <w:sz w:val="20"/>
          <w:szCs w:val="20"/>
        </w:rPr>
        <w:t xml:space="preserve"> </w:t>
      </w:r>
      <w:r w:rsidRPr="0077301C">
        <w:t>à des modules de formations qui s’intègrent dans le programme</w:t>
      </w:r>
      <w:r w:rsidR="00271B5E" w:rsidRPr="0077301C">
        <w:t xml:space="preserve"> </w:t>
      </w:r>
      <w:r w:rsidR="003B3F5B" w:rsidRPr="0077301C">
        <w:t>quinquennal</w:t>
      </w:r>
      <w:r w:rsidRPr="0077301C">
        <w:t xml:space="preserve"> de formations continues arrêté par la Gouvernement </w:t>
      </w:r>
      <w:r w:rsidR="0013039E" w:rsidRPr="0077301C">
        <w:t>de la Communauté française sur p</w:t>
      </w:r>
      <w:r w:rsidRPr="0077301C">
        <w:t>roposition de l’ONE</w:t>
      </w:r>
      <w:r w:rsidR="008A60EE" w:rsidRPr="0077301C">
        <w:t>,</w:t>
      </w:r>
      <w:r w:rsidR="008A60EE" w:rsidRPr="0077301C">
        <w:rPr>
          <w:i/>
        </w:rPr>
        <w:t xml:space="preserve"> </w:t>
      </w:r>
      <w:r w:rsidRPr="0077301C">
        <w:rPr>
          <w:color w:val="FF0000"/>
        </w:rPr>
        <w:t>.</w:t>
      </w:r>
      <w:r w:rsidRPr="0077301C">
        <w:rPr>
          <w:rFonts w:cs="Tahoma"/>
          <w:sz w:val="20"/>
          <w:szCs w:val="20"/>
        </w:rPr>
        <w:t xml:space="preserve">.................................................. </w:t>
      </w:r>
      <w:r w:rsidRPr="0077301C">
        <w:t>(</w:t>
      </w:r>
      <w:r w:rsidR="008A60EE" w:rsidRPr="0077301C">
        <w:t xml:space="preserve">autres </w:t>
      </w:r>
      <w:r w:rsidRPr="0077301C">
        <w:t>à compléter).</w:t>
      </w:r>
    </w:p>
    <w:p w14:paraId="1ECA9EDD" w14:textId="77777777" w:rsidR="00283D81" w:rsidRPr="0077301C" w:rsidRDefault="00283D81" w:rsidP="0077301C">
      <w:pPr>
        <w:spacing w:line="276" w:lineRule="auto"/>
        <w:jc w:val="both"/>
      </w:pPr>
    </w:p>
    <w:p w14:paraId="5E3D40FA" w14:textId="77777777" w:rsidR="00283D81" w:rsidRPr="0077301C" w:rsidRDefault="00283D81" w:rsidP="0077301C">
      <w:pPr>
        <w:spacing w:line="276" w:lineRule="auto"/>
        <w:jc w:val="both"/>
      </w:pPr>
      <w:r w:rsidRPr="0077301C">
        <w:t xml:space="preserve">L’O.N.E. s’engage, quant à lui, à fournir aux nouveaux coordinateurs un « kit d’accueil » et à mettre en place, chaque année, des modules de formation spécifiques destinés aux coordinateurs ATL dans le cadre du programme de formation </w:t>
      </w:r>
      <w:r w:rsidR="00271B5E" w:rsidRPr="0077301C">
        <w:t>quinquennal</w:t>
      </w:r>
      <w:r w:rsidRPr="0077301C">
        <w:t xml:space="preserve"> prévu à l’article 20, alinéa 2, du décret ATL.</w:t>
      </w:r>
    </w:p>
    <w:p w14:paraId="6EF2959A" w14:textId="77777777" w:rsidR="0031643F" w:rsidRPr="0077301C" w:rsidRDefault="0031643F" w:rsidP="0077301C">
      <w:pPr>
        <w:spacing w:line="276" w:lineRule="auto"/>
        <w:jc w:val="both"/>
      </w:pPr>
    </w:p>
    <w:p w14:paraId="6B622C87" w14:textId="77777777" w:rsidR="00FC7181" w:rsidRPr="0077301C" w:rsidRDefault="00FC7181" w:rsidP="0077301C">
      <w:pPr>
        <w:pStyle w:val="Titre20"/>
        <w:spacing w:line="276" w:lineRule="auto"/>
        <w:jc w:val="both"/>
      </w:pPr>
      <w:r w:rsidRPr="0077301C">
        <w:t>Article</w:t>
      </w:r>
      <w:r w:rsidR="006F5D1F" w:rsidRPr="0077301C">
        <w:t xml:space="preserve"> </w:t>
      </w:r>
      <w:r w:rsidR="00283D81" w:rsidRPr="0077301C">
        <w:t>6</w:t>
      </w:r>
      <w:r w:rsidRPr="0077301C">
        <w:t>.</w:t>
      </w:r>
      <w:r w:rsidR="00F60AD1" w:rsidRPr="0077301C">
        <w:t xml:space="preserve"> Financement</w:t>
      </w:r>
    </w:p>
    <w:p w14:paraId="3053335A" w14:textId="77777777" w:rsidR="00FC7181" w:rsidRPr="0077301C" w:rsidRDefault="00FC7181" w:rsidP="0077301C">
      <w:pPr>
        <w:spacing w:line="276" w:lineRule="auto"/>
        <w:jc w:val="both"/>
      </w:pPr>
    </w:p>
    <w:p w14:paraId="02E5C45D" w14:textId="77777777" w:rsidR="00757D1C" w:rsidRPr="0077301C" w:rsidRDefault="00757D1C" w:rsidP="0077301C">
      <w:pPr>
        <w:spacing w:line="276" w:lineRule="auto"/>
        <w:jc w:val="both"/>
      </w:pPr>
      <w:r w:rsidRPr="0077301C">
        <w:t xml:space="preserve">L’ONE octroie à la </w:t>
      </w:r>
      <w:r w:rsidR="0089457C" w:rsidRPr="0077301C">
        <w:t>C</w:t>
      </w:r>
      <w:r w:rsidRPr="0077301C">
        <w:t xml:space="preserve">ommune, dès la première réunion de la CCA </w:t>
      </w:r>
      <w:r w:rsidR="00C40765" w:rsidRPr="0077301C">
        <w:t>et la signature de la présente convention</w:t>
      </w:r>
      <w:r w:rsidRPr="0077301C">
        <w:t xml:space="preserve">, une subvention annuelle forfaitaire de coordination destinée à la rémunération du coordinateur </w:t>
      </w:r>
      <w:r w:rsidR="00AF519F" w:rsidRPr="0077301C">
        <w:t>ATL</w:t>
      </w:r>
      <w:r w:rsidRPr="0077301C">
        <w:t xml:space="preserve"> ainsi qu'à ses frais de fonctionnement, notamment des frais de courrier, de déplacement et d'achat de petit matériel</w:t>
      </w:r>
      <w:r w:rsidR="006B0446" w:rsidRPr="0077301C">
        <w:t>.</w:t>
      </w:r>
    </w:p>
    <w:p w14:paraId="43AACDE5" w14:textId="77777777" w:rsidR="006B0446" w:rsidRPr="0077301C" w:rsidRDefault="006B0446" w:rsidP="0077301C">
      <w:pPr>
        <w:spacing w:line="276" w:lineRule="auto"/>
        <w:jc w:val="both"/>
      </w:pPr>
    </w:p>
    <w:p w14:paraId="0AA9A72F" w14:textId="77777777" w:rsidR="000C00BF" w:rsidRPr="0077301C" w:rsidRDefault="000C00BF" w:rsidP="0077301C">
      <w:pPr>
        <w:spacing w:line="276" w:lineRule="auto"/>
        <w:jc w:val="both"/>
      </w:pPr>
      <w:r w:rsidRPr="0077301C">
        <w:t>Le montant de cette subvention est lié au nombre d'enfants de trois à douze ans domiciliés</w:t>
      </w:r>
    </w:p>
    <w:p w14:paraId="297F6A27" w14:textId="77777777" w:rsidR="000C00BF" w:rsidRPr="0077301C" w:rsidRDefault="000C00BF" w:rsidP="0077301C">
      <w:pPr>
        <w:spacing w:line="276" w:lineRule="auto"/>
        <w:jc w:val="both"/>
      </w:pPr>
      <w:proofErr w:type="gramStart"/>
      <w:r w:rsidRPr="0077301C">
        <w:t>sur</w:t>
      </w:r>
      <w:proofErr w:type="gramEnd"/>
      <w:r w:rsidRPr="0077301C">
        <w:t xml:space="preserve"> leur territoire (référence 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528"/>
        <w:gridCol w:w="4534"/>
      </w:tblGrid>
      <w:tr w:rsidR="000C00BF" w:rsidRPr="0077301C" w14:paraId="65B9F4F9" w14:textId="77777777" w:rsidTr="00995BA6">
        <w:tc>
          <w:tcPr>
            <w:tcW w:w="4606" w:type="dxa"/>
            <w:shd w:val="clear" w:color="auto" w:fill="auto"/>
          </w:tcPr>
          <w:p w14:paraId="181816DD" w14:textId="77777777" w:rsidR="000C00BF" w:rsidRPr="0077301C" w:rsidRDefault="000C00BF" w:rsidP="0077301C">
            <w:pPr>
              <w:spacing w:line="276" w:lineRule="auto"/>
              <w:jc w:val="both"/>
            </w:pPr>
            <w:r w:rsidRPr="0077301C">
              <w:t>Nombre d'enfants de 3 à 12 ans domiciliés</w:t>
            </w:r>
          </w:p>
        </w:tc>
        <w:tc>
          <w:tcPr>
            <w:tcW w:w="4606" w:type="dxa"/>
            <w:shd w:val="clear" w:color="auto" w:fill="auto"/>
          </w:tcPr>
          <w:p w14:paraId="6F31D4B4" w14:textId="77777777" w:rsidR="000C00BF" w:rsidRPr="0077301C" w:rsidRDefault="000C00BF" w:rsidP="0077301C">
            <w:pPr>
              <w:spacing w:line="276" w:lineRule="auto"/>
              <w:jc w:val="both"/>
            </w:pPr>
            <w:r w:rsidRPr="0077301C">
              <w:t>Subvention de coordination (non indexée)</w:t>
            </w:r>
          </w:p>
        </w:tc>
      </w:tr>
      <w:tr w:rsidR="000C00BF" w:rsidRPr="0077301C" w14:paraId="49EDE840" w14:textId="77777777" w:rsidTr="00995BA6">
        <w:tc>
          <w:tcPr>
            <w:tcW w:w="4606" w:type="dxa"/>
            <w:shd w:val="clear" w:color="auto" w:fill="auto"/>
          </w:tcPr>
          <w:p w14:paraId="29F7F0C4" w14:textId="77777777" w:rsidR="000C00BF" w:rsidRPr="0077301C" w:rsidRDefault="000C00BF" w:rsidP="0077301C">
            <w:pPr>
              <w:spacing w:line="276" w:lineRule="auto"/>
              <w:jc w:val="both"/>
            </w:pPr>
            <w:r w:rsidRPr="0077301C">
              <w:t>0 - 1999</w:t>
            </w:r>
          </w:p>
        </w:tc>
        <w:tc>
          <w:tcPr>
            <w:tcW w:w="4606" w:type="dxa"/>
            <w:shd w:val="clear" w:color="auto" w:fill="auto"/>
          </w:tcPr>
          <w:p w14:paraId="27DC4FCB" w14:textId="77777777" w:rsidR="000C00BF" w:rsidRPr="0077301C" w:rsidRDefault="000C00BF" w:rsidP="0077301C">
            <w:pPr>
              <w:spacing w:line="276" w:lineRule="auto"/>
              <w:jc w:val="both"/>
            </w:pPr>
            <w:r w:rsidRPr="0077301C">
              <w:t>19.000 €</w:t>
            </w:r>
          </w:p>
        </w:tc>
      </w:tr>
      <w:tr w:rsidR="000C00BF" w:rsidRPr="0077301C" w14:paraId="4EADFA54" w14:textId="77777777" w:rsidTr="00995BA6">
        <w:tc>
          <w:tcPr>
            <w:tcW w:w="4606" w:type="dxa"/>
            <w:shd w:val="clear" w:color="auto" w:fill="auto"/>
          </w:tcPr>
          <w:p w14:paraId="46F3C05B" w14:textId="77777777" w:rsidR="000C00BF" w:rsidRPr="0077301C" w:rsidRDefault="001166AF" w:rsidP="0077301C">
            <w:pPr>
              <w:spacing w:line="276" w:lineRule="auto"/>
              <w:jc w:val="both"/>
            </w:pPr>
            <w:r w:rsidRPr="0077301C">
              <w:t>2000 - 3999</w:t>
            </w:r>
          </w:p>
        </w:tc>
        <w:tc>
          <w:tcPr>
            <w:tcW w:w="4606" w:type="dxa"/>
            <w:shd w:val="clear" w:color="auto" w:fill="auto"/>
          </w:tcPr>
          <w:p w14:paraId="10274C7C" w14:textId="77777777" w:rsidR="000C00BF" w:rsidRPr="0077301C" w:rsidRDefault="001166AF" w:rsidP="0077301C">
            <w:pPr>
              <w:spacing w:line="276" w:lineRule="auto"/>
              <w:jc w:val="both"/>
            </w:pPr>
            <w:r w:rsidRPr="0077301C">
              <w:t>20.000 €</w:t>
            </w:r>
          </w:p>
        </w:tc>
      </w:tr>
      <w:tr w:rsidR="000C00BF" w:rsidRPr="0077301C" w14:paraId="1C4C8D3A" w14:textId="77777777" w:rsidTr="00995BA6">
        <w:tc>
          <w:tcPr>
            <w:tcW w:w="4606" w:type="dxa"/>
            <w:shd w:val="clear" w:color="auto" w:fill="auto"/>
          </w:tcPr>
          <w:p w14:paraId="036934B9" w14:textId="77777777" w:rsidR="000C00BF" w:rsidRPr="0077301C" w:rsidRDefault="001166AF" w:rsidP="0077301C">
            <w:pPr>
              <w:spacing w:line="276" w:lineRule="auto"/>
              <w:jc w:val="both"/>
            </w:pPr>
            <w:r w:rsidRPr="0077301C">
              <w:t>4000 - 5999</w:t>
            </w:r>
          </w:p>
        </w:tc>
        <w:tc>
          <w:tcPr>
            <w:tcW w:w="4606" w:type="dxa"/>
            <w:shd w:val="clear" w:color="auto" w:fill="auto"/>
          </w:tcPr>
          <w:p w14:paraId="76184644" w14:textId="77777777" w:rsidR="000C00BF" w:rsidRPr="0077301C" w:rsidRDefault="001166AF" w:rsidP="0077301C">
            <w:pPr>
              <w:spacing w:line="276" w:lineRule="auto"/>
              <w:jc w:val="both"/>
            </w:pPr>
            <w:r w:rsidRPr="0077301C">
              <w:t>38.000 €</w:t>
            </w:r>
          </w:p>
        </w:tc>
      </w:tr>
      <w:tr w:rsidR="000C00BF" w:rsidRPr="0077301C" w14:paraId="7CF6102A" w14:textId="77777777" w:rsidTr="00995BA6">
        <w:tc>
          <w:tcPr>
            <w:tcW w:w="4606" w:type="dxa"/>
            <w:shd w:val="clear" w:color="auto" w:fill="auto"/>
          </w:tcPr>
          <w:p w14:paraId="3FD29A8D" w14:textId="77777777" w:rsidR="000C00BF" w:rsidRPr="0077301C" w:rsidRDefault="001166AF" w:rsidP="0077301C">
            <w:pPr>
              <w:spacing w:line="276" w:lineRule="auto"/>
              <w:jc w:val="both"/>
            </w:pPr>
            <w:r w:rsidRPr="0077301C">
              <w:t>6000 - 7999</w:t>
            </w:r>
          </w:p>
        </w:tc>
        <w:tc>
          <w:tcPr>
            <w:tcW w:w="4606" w:type="dxa"/>
            <w:shd w:val="clear" w:color="auto" w:fill="auto"/>
          </w:tcPr>
          <w:p w14:paraId="0D7FDAB5" w14:textId="77777777" w:rsidR="000C00BF" w:rsidRPr="0077301C" w:rsidRDefault="001166AF" w:rsidP="0077301C">
            <w:pPr>
              <w:spacing w:line="276" w:lineRule="auto"/>
              <w:jc w:val="both"/>
            </w:pPr>
            <w:r w:rsidRPr="0077301C">
              <w:t>57.000 €</w:t>
            </w:r>
          </w:p>
        </w:tc>
      </w:tr>
      <w:tr w:rsidR="000C00BF" w:rsidRPr="0077301C" w14:paraId="70382B5B" w14:textId="77777777" w:rsidTr="00995BA6">
        <w:tc>
          <w:tcPr>
            <w:tcW w:w="4606" w:type="dxa"/>
            <w:shd w:val="clear" w:color="auto" w:fill="auto"/>
          </w:tcPr>
          <w:p w14:paraId="06D7273A" w14:textId="77777777" w:rsidR="000C00BF" w:rsidRPr="0077301C" w:rsidRDefault="001166AF" w:rsidP="0077301C">
            <w:pPr>
              <w:spacing w:line="276" w:lineRule="auto"/>
              <w:jc w:val="both"/>
            </w:pPr>
            <w:r w:rsidRPr="0077301C">
              <w:t>8000 et plus</w:t>
            </w:r>
          </w:p>
        </w:tc>
        <w:tc>
          <w:tcPr>
            <w:tcW w:w="4606" w:type="dxa"/>
            <w:shd w:val="clear" w:color="auto" w:fill="auto"/>
          </w:tcPr>
          <w:p w14:paraId="07089B3D" w14:textId="77777777" w:rsidR="000C00BF" w:rsidRPr="0077301C" w:rsidRDefault="001166AF" w:rsidP="0077301C">
            <w:pPr>
              <w:spacing w:line="276" w:lineRule="auto"/>
              <w:jc w:val="both"/>
            </w:pPr>
            <w:r w:rsidRPr="0077301C">
              <w:t>76.000 €</w:t>
            </w:r>
          </w:p>
        </w:tc>
      </w:tr>
    </w:tbl>
    <w:p w14:paraId="35E424BD" w14:textId="77777777" w:rsidR="000C00BF" w:rsidRPr="0077301C" w:rsidRDefault="000C00BF" w:rsidP="0077301C">
      <w:pPr>
        <w:spacing w:line="276" w:lineRule="auto"/>
        <w:jc w:val="both"/>
      </w:pPr>
    </w:p>
    <w:p w14:paraId="0C62490B" w14:textId="77777777" w:rsidR="000C00BF" w:rsidRPr="0077301C" w:rsidRDefault="000C00BF" w:rsidP="0077301C">
      <w:pPr>
        <w:spacing w:line="276" w:lineRule="auto"/>
        <w:jc w:val="both"/>
      </w:pPr>
      <w:r w:rsidRPr="0077301C">
        <w:t>Ces montants sont indexés. L'indice de départ est celui en vigueur au 1er janvier 2004.</w:t>
      </w:r>
    </w:p>
    <w:p w14:paraId="3198F16E" w14:textId="77777777" w:rsidR="001166AF" w:rsidRPr="0077301C" w:rsidRDefault="001166AF" w:rsidP="0077301C">
      <w:pPr>
        <w:spacing w:line="276" w:lineRule="auto"/>
        <w:jc w:val="both"/>
      </w:pPr>
    </w:p>
    <w:p w14:paraId="5372D8E9" w14:textId="77777777" w:rsidR="00757D1C" w:rsidRPr="0077301C" w:rsidRDefault="00757D1C" w:rsidP="0077301C">
      <w:pPr>
        <w:spacing w:line="276" w:lineRule="auto"/>
        <w:jc w:val="both"/>
      </w:pPr>
      <w:r w:rsidRPr="0077301C">
        <w:t>Lorsque la mission de co</w:t>
      </w:r>
      <w:r w:rsidR="003B3F5B" w:rsidRPr="0077301C">
        <w:t xml:space="preserve">ordination est confiée à une </w:t>
      </w:r>
      <w:proofErr w:type="spellStart"/>
      <w:r w:rsidR="003B3F5B" w:rsidRPr="0077301C">
        <w:t>asbl</w:t>
      </w:r>
      <w:proofErr w:type="spellEnd"/>
      <w:r w:rsidRPr="0077301C">
        <w:t xml:space="preserve">, la subvention annuelle forfaitaire de coordination, visée à l'alinéa 1er du présent article, est versée à cette </w:t>
      </w:r>
      <w:proofErr w:type="spellStart"/>
      <w:r w:rsidRPr="0077301C">
        <w:t>asbl</w:t>
      </w:r>
      <w:proofErr w:type="spellEnd"/>
      <w:r w:rsidRPr="0077301C">
        <w:t>.</w:t>
      </w:r>
      <w:r w:rsidRPr="0077301C">
        <w:br/>
      </w:r>
    </w:p>
    <w:p w14:paraId="77F83536" w14:textId="77777777" w:rsidR="005F06CB" w:rsidRPr="0077301C" w:rsidRDefault="005F06CB" w:rsidP="0077301C">
      <w:pPr>
        <w:spacing w:line="276" w:lineRule="auto"/>
        <w:jc w:val="both"/>
      </w:pPr>
      <w:r w:rsidRPr="0077301C">
        <w:t xml:space="preserve">Si la CCA n’est pas réunie deux fois au cours de l’année civile, si les délais de l'élaboration du programme CLE ne sont pas respectés, si le projet de programme CLE n'est pas agréé au terme de la procédure d'agrément, si l'agrément est retiré ou si la commune ne respecte pas les termes de la présente convention, cette subvention n'est plus due et fait, s'il </w:t>
      </w:r>
      <w:proofErr w:type="spellStart"/>
      <w:r w:rsidRPr="0077301C">
        <w:t>échet</w:t>
      </w:r>
      <w:proofErr w:type="spellEnd"/>
      <w:r w:rsidRPr="0077301C">
        <w:t xml:space="preserve">, l'objet d'une récupération pro </w:t>
      </w:r>
      <w:proofErr w:type="spellStart"/>
      <w:r w:rsidRPr="0077301C">
        <w:t>tempore</w:t>
      </w:r>
      <w:proofErr w:type="spellEnd"/>
      <w:r w:rsidRPr="0077301C">
        <w:t xml:space="preserve">, les trois mois qui suivent le </w:t>
      </w:r>
      <w:proofErr w:type="spellStart"/>
      <w:r w:rsidRPr="0077301C">
        <w:t>non respect</w:t>
      </w:r>
      <w:proofErr w:type="spellEnd"/>
      <w:r w:rsidRPr="0077301C">
        <w:t xml:space="preserve"> du nombre annuel de réunions de la CCA ou d'un délai, le refus ou le retrait d'agrément du programme CLE, restant dus.</w:t>
      </w:r>
    </w:p>
    <w:p w14:paraId="081E5F44" w14:textId="77777777" w:rsidR="005F06CB" w:rsidRPr="0077301C" w:rsidRDefault="005F06CB" w:rsidP="0077301C">
      <w:pPr>
        <w:spacing w:line="276" w:lineRule="auto"/>
        <w:jc w:val="both"/>
      </w:pPr>
    </w:p>
    <w:p w14:paraId="103976EB" w14:textId="77777777" w:rsidR="005F06CB" w:rsidRPr="0077301C" w:rsidRDefault="005F06CB" w:rsidP="0077301C">
      <w:pPr>
        <w:pStyle w:val="Titre20"/>
        <w:spacing w:line="276" w:lineRule="auto"/>
        <w:jc w:val="both"/>
      </w:pPr>
      <w:r w:rsidRPr="0077301C">
        <w:t>Article 7.  Rapports avec l’administration</w:t>
      </w:r>
    </w:p>
    <w:p w14:paraId="0793C63A" w14:textId="77777777" w:rsidR="005F06CB" w:rsidRPr="0077301C" w:rsidRDefault="005F06CB" w:rsidP="0077301C">
      <w:pPr>
        <w:spacing w:line="276" w:lineRule="auto"/>
        <w:jc w:val="both"/>
      </w:pPr>
    </w:p>
    <w:p w14:paraId="4B286308" w14:textId="77777777" w:rsidR="00291EEE" w:rsidRPr="0077301C" w:rsidRDefault="00291EEE" w:rsidP="0077301C">
      <w:pPr>
        <w:spacing w:line="276" w:lineRule="auto"/>
        <w:jc w:val="both"/>
      </w:pPr>
      <w:r w:rsidRPr="0077301C">
        <w:t>L’identité de l’agent communal de référence qui, en collaboration avec le coordinateur ATL, complète les données salariales et les frais de fonctionnement sur le Portail Pro.one.be</w:t>
      </w:r>
      <w:proofErr w:type="gramStart"/>
      <w:r w:rsidRPr="0077301C">
        <w:t>. ,</w:t>
      </w:r>
      <w:proofErr w:type="gramEnd"/>
      <w:r w:rsidRPr="0077301C">
        <w:t xml:space="preserve"> est encodée dans la rubrique contact de la page dédiée à la subvention de coordination ATL.</w:t>
      </w:r>
    </w:p>
    <w:p w14:paraId="676BFA14" w14:textId="77777777" w:rsidR="000B2221" w:rsidRPr="0077301C" w:rsidRDefault="000B2221" w:rsidP="0077301C">
      <w:pPr>
        <w:spacing w:line="276" w:lineRule="auto"/>
        <w:jc w:val="both"/>
      </w:pPr>
    </w:p>
    <w:p w14:paraId="3465B8BE" w14:textId="77777777" w:rsidR="005F06CB" w:rsidRPr="0077301C" w:rsidRDefault="005F06CB" w:rsidP="0077301C">
      <w:pPr>
        <w:pStyle w:val="Titre20"/>
        <w:spacing w:line="276" w:lineRule="auto"/>
        <w:jc w:val="both"/>
      </w:pPr>
      <w:commentRangeStart w:id="11"/>
      <w:r w:rsidRPr="0077301C">
        <w:t xml:space="preserve">Article 8. Délégation à une </w:t>
      </w:r>
      <w:proofErr w:type="spellStart"/>
      <w:r w:rsidRPr="0077301C">
        <w:t>asbl</w:t>
      </w:r>
      <w:proofErr w:type="spellEnd"/>
    </w:p>
    <w:p w14:paraId="3D6D24F2" w14:textId="77777777" w:rsidR="005F06CB" w:rsidRPr="0077301C" w:rsidRDefault="005F06CB" w:rsidP="0077301C">
      <w:pPr>
        <w:spacing w:line="276" w:lineRule="auto"/>
        <w:jc w:val="both"/>
      </w:pPr>
    </w:p>
    <w:p w14:paraId="1F2F1C2D" w14:textId="77777777" w:rsidR="005F06CB" w:rsidRPr="0077301C" w:rsidRDefault="005F06CB" w:rsidP="0077301C">
      <w:pPr>
        <w:spacing w:line="276" w:lineRule="auto"/>
        <w:jc w:val="both"/>
      </w:pPr>
      <w:r w:rsidRPr="0077301C">
        <w:t xml:space="preserve">Le cas échéant, la commune délègue par convention ses missions de coordination à </w:t>
      </w:r>
      <w:proofErr w:type="spellStart"/>
      <w:r w:rsidRPr="0077301C">
        <w:t>l’asbl</w:t>
      </w:r>
      <w:proofErr w:type="spellEnd"/>
      <w:r w:rsidRPr="0077301C">
        <w:t xml:space="preserve"> ............................. (</w:t>
      </w:r>
      <w:proofErr w:type="gramStart"/>
      <w:r w:rsidRPr="0077301C">
        <w:t>dénomination</w:t>
      </w:r>
      <w:proofErr w:type="gramEnd"/>
      <w:r w:rsidRPr="0077301C">
        <w:t>, adresse, nom de la personne de contact) et veille à ce que celle-ci respecte les dispositions reprises dans la présente convention.</w:t>
      </w:r>
      <w:commentRangeEnd w:id="11"/>
      <w:r w:rsidR="00FF139C" w:rsidRPr="0077301C">
        <w:rPr>
          <w:rStyle w:val="Marquedecommentaire"/>
        </w:rPr>
        <w:commentReference w:id="11"/>
      </w:r>
    </w:p>
    <w:p w14:paraId="6D58B007" w14:textId="77777777" w:rsidR="005F06CB" w:rsidRPr="0077301C" w:rsidRDefault="005F06CB" w:rsidP="0077301C">
      <w:pPr>
        <w:spacing w:line="276" w:lineRule="auto"/>
        <w:jc w:val="both"/>
      </w:pPr>
    </w:p>
    <w:p w14:paraId="7E65F9E5" w14:textId="77777777" w:rsidR="005F06CB" w:rsidRPr="0077301C" w:rsidRDefault="005F06CB" w:rsidP="0077301C">
      <w:pPr>
        <w:pStyle w:val="Titre20"/>
        <w:spacing w:line="276" w:lineRule="auto"/>
        <w:jc w:val="both"/>
      </w:pPr>
      <w:r w:rsidRPr="0077301C">
        <w:t>Article 9. Durée</w:t>
      </w:r>
    </w:p>
    <w:p w14:paraId="2930C20D" w14:textId="77777777" w:rsidR="005F06CB" w:rsidRPr="0077301C" w:rsidRDefault="005F06CB" w:rsidP="0077301C">
      <w:pPr>
        <w:spacing w:line="276" w:lineRule="auto"/>
        <w:jc w:val="both"/>
      </w:pPr>
    </w:p>
    <w:p w14:paraId="4E9129F0" w14:textId="77777777" w:rsidR="005F06CB" w:rsidRPr="0077301C" w:rsidRDefault="005F06CB" w:rsidP="0077301C">
      <w:pPr>
        <w:spacing w:line="276" w:lineRule="auto"/>
        <w:jc w:val="both"/>
      </w:pPr>
      <w:r w:rsidRPr="0077301C">
        <w:t>La convention est conclue pour une durée indéterminée.</w:t>
      </w:r>
    </w:p>
    <w:p w14:paraId="3202C563" w14:textId="77777777" w:rsidR="005F06CB" w:rsidRPr="0077301C" w:rsidRDefault="005F06CB" w:rsidP="0077301C">
      <w:pPr>
        <w:spacing w:line="276" w:lineRule="auto"/>
        <w:jc w:val="both"/>
      </w:pPr>
    </w:p>
    <w:p w14:paraId="2F5B41B4" w14:textId="77777777" w:rsidR="005F06CB" w:rsidRPr="0077301C" w:rsidRDefault="005F06CB" w:rsidP="0077301C">
      <w:pPr>
        <w:spacing w:line="276" w:lineRule="auto"/>
        <w:jc w:val="both"/>
      </w:pPr>
      <w:r w:rsidRPr="0077301C">
        <w:t>Si la commune souhaite y mettre fin, elle en avertit l’ONE (service ATL de l’administration centrale) au moins 3 mois à l’avance.</w:t>
      </w:r>
    </w:p>
    <w:p w14:paraId="5AF46EF4" w14:textId="77777777" w:rsidR="005F06CB" w:rsidRPr="0077301C" w:rsidRDefault="005F06CB" w:rsidP="0077301C">
      <w:pPr>
        <w:spacing w:line="276" w:lineRule="auto"/>
        <w:jc w:val="both"/>
      </w:pPr>
    </w:p>
    <w:p w14:paraId="6E517B4D" w14:textId="77777777" w:rsidR="005F06CB" w:rsidRPr="0077301C" w:rsidRDefault="005F06CB" w:rsidP="0077301C">
      <w:pPr>
        <w:pStyle w:val="Titre20"/>
        <w:spacing w:line="276" w:lineRule="auto"/>
        <w:jc w:val="both"/>
      </w:pPr>
      <w:r w:rsidRPr="0077301C">
        <w:t>Article 10. Litiges</w:t>
      </w:r>
    </w:p>
    <w:p w14:paraId="46F4320F" w14:textId="77777777" w:rsidR="005F06CB" w:rsidRPr="0077301C" w:rsidRDefault="005F06CB" w:rsidP="0077301C">
      <w:pPr>
        <w:spacing w:line="276" w:lineRule="auto"/>
        <w:jc w:val="both"/>
      </w:pPr>
    </w:p>
    <w:p w14:paraId="2131314F" w14:textId="77777777" w:rsidR="005F06CB" w:rsidRPr="0077301C" w:rsidRDefault="005F06CB" w:rsidP="0077301C">
      <w:pPr>
        <w:spacing w:line="276" w:lineRule="auto"/>
        <w:jc w:val="both"/>
      </w:pPr>
      <w:r w:rsidRPr="0077301C">
        <w:t>Les tribunaux de Bruxelles sont seuls compétents pour régler tous les litiges relatifs à la présente convention.</w:t>
      </w:r>
    </w:p>
    <w:p w14:paraId="773D5E97" w14:textId="77777777" w:rsidR="005F06CB" w:rsidRPr="0077301C" w:rsidRDefault="005F06CB" w:rsidP="0077301C">
      <w:pPr>
        <w:spacing w:line="276" w:lineRule="auto"/>
        <w:jc w:val="both"/>
      </w:pPr>
    </w:p>
    <w:p w14:paraId="0862BE38" w14:textId="77777777" w:rsidR="003B3F5B" w:rsidRPr="0077301C" w:rsidRDefault="003B3F5B" w:rsidP="0077301C">
      <w:pPr>
        <w:spacing w:line="276" w:lineRule="auto"/>
        <w:jc w:val="both"/>
      </w:pPr>
    </w:p>
    <w:p w14:paraId="4F282B75" w14:textId="77777777" w:rsidR="003B3F5B" w:rsidRPr="0077301C" w:rsidRDefault="00046A9F" w:rsidP="0077301C">
      <w:pPr>
        <w:spacing w:line="276" w:lineRule="auto"/>
        <w:jc w:val="both"/>
      </w:pPr>
      <w:r w:rsidRPr="0077301C">
        <w:t xml:space="preserve">Cette convention remplace la convention établie le </w:t>
      </w:r>
      <w:commentRangeStart w:id="12"/>
      <w:r w:rsidRPr="0077301C">
        <w:t xml:space="preserve">xx/xx/20xx </w:t>
      </w:r>
      <w:commentRangeEnd w:id="12"/>
      <w:r w:rsidRPr="0077301C">
        <w:rPr>
          <w:rStyle w:val="Marquedecommentaire"/>
        </w:rPr>
        <w:commentReference w:id="12"/>
      </w:r>
      <w:r w:rsidRPr="0077301C">
        <w:t xml:space="preserve">et </w:t>
      </w:r>
      <w:commentRangeStart w:id="13"/>
      <w:r w:rsidRPr="0077301C">
        <w:t>l’avenant qui y était lié, signé le xx/xx/20xx.</w:t>
      </w:r>
      <w:commentRangeEnd w:id="13"/>
      <w:r w:rsidRPr="0077301C">
        <w:rPr>
          <w:rStyle w:val="Marquedecommentaire"/>
        </w:rPr>
        <w:commentReference w:id="13"/>
      </w:r>
    </w:p>
    <w:p w14:paraId="5317FB6C" w14:textId="77777777" w:rsidR="003B3F5B" w:rsidRPr="0077301C" w:rsidRDefault="003B3F5B" w:rsidP="0077301C">
      <w:pPr>
        <w:spacing w:line="276" w:lineRule="auto"/>
        <w:jc w:val="both"/>
      </w:pPr>
    </w:p>
    <w:p w14:paraId="5A1548DB" w14:textId="77777777" w:rsidR="005F06CB" w:rsidRPr="0077301C" w:rsidRDefault="005F06CB" w:rsidP="0077301C">
      <w:pPr>
        <w:spacing w:line="276" w:lineRule="auto"/>
        <w:jc w:val="both"/>
      </w:pPr>
      <w:r w:rsidRPr="0077301C">
        <w:t>Fait à Bruxelles, le ……………</w:t>
      </w:r>
    </w:p>
    <w:p w14:paraId="7D98E59A" w14:textId="77777777" w:rsidR="005F06CB" w:rsidRPr="0077301C" w:rsidRDefault="005F06CB" w:rsidP="0077301C">
      <w:pPr>
        <w:spacing w:line="276" w:lineRule="auto"/>
        <w:jc w:val="both"/>
      </w:pPr>
      <w:r w:rsidRPr="0077301C">
        <w:t>En deux exemplaires, chaque partie reconnaissant avoir reçu le sien.</w:t>
      </w:r>
    </w:p>
    <w:p w14:paraId="6DAD424C" w14:textId="77777777" w:rsidR="005F06CB" w:rsidRPr="0077301C" w:rsidRDefault="005F06CB" w:rsidP="0077301C">
      <w:pPr>
        <w:spacing w:line="276" w:lineRule="auto"/>
        <w:jc w:val="both"/>
      </w:pPr>
    </w:p>
    <w:p w14:paraId="2AD55978" w14:textId="77777777" w:rsidR="00983D1A" w:rsidRPr="0077301C" w:rsidRDefault="00983D1A" w:rsidP="0077301C">
      <w:pPr>
        <w:spacing w:line="276" w:lineRule="auto"/>
        <w:jc w:val="both"/>
      </w:pPr>
    </w:p>
    <w:p w14:paraId="55D60DCF" w14:textId="77777777" w:rsidR="003B3F5B" w:rsidRPr="0077301C" w:rsidRDefault="003B3F5B" w:rsidP="0077301C">
      <w:pPr>
        <w:spacing w:line="276" w:lineRule="auto"/>
        <w:jc w:val="both"/>
      </w:pPr>
    </w:p>
    <w:p w14:paraId="3980D03E" w14:textId="77777777" w:rsidR="00995BA6" w:rsidRPr="0077301C" w:rsidRDefault="00995BA6" w:rsidP="0077301C">
      <w:pPr>
        <w:spacing w:line="276" w:lineRule="auto"/>
        <w:jc w:val="both"/>
        <w:sectPr w:rsidR="00995BA6" w:rsidRPr="0077301C" w:rsidSect="00EA62DD">
          <w:headerReference w:type="default" r:id="rId11"/>
          <w:footerReference w:type="even" r:id="rId12"/>
          <w:footerReference w:type="default" r:id="rId13"/>
          <w:pgSz w:w="11906" w:h="16838"/>
          <w:pgMar w:top="1417" w:right="1417" w:bottom="1417" w:left="1417" w:header="708" w:footer="567" w:gutter="0"/>
          <w:cols w:space="708"/>
          <w:docGrid w:linePitch="360"/>
        </w:sectPr>
      </w:pPr>
    </w:p>
    <w:p w14:paraId="70E44E91" w14:textId="77777777" w:rsidR="00995BA6" w:rsidRPr="0077301C" w:rsidRDefault="00995BA6" w:rsidP="0077301C">
      <w:pPr>
        <w:spacing w:line="276" w:lineRule="auto"/>
        <w:jc w:val="both"/>
      </w:pPr>
      <w:r w:rsidRPr="0077301C">
        <w:t xml:space="preserve">Pour l’O.N.E. </w:t>
      </w:r>
    </w:p>
    <w:p w14:paraId="01A71767" w14:textId="77777777" w:rsidR="00995BA6" w:rsidRPr="0077301C" w:rsidRDefault="00995BA6" w:rsidP="0077301C">
      <w:pPr>
        <w:spacing w:line="276" w:lineRule="auto"/>
        <w:jc w:val="both"/>
      </w:pPr>
      <w:r w:rsidRPr="0077301C">
        <w:t xml:space="preserve">Laurent MONNIEZ, </w:t>
      </w:r>
    </w:p>
    <w:p w14:paraId="0FDCA767" w14:textId="7323B2C2" w:rsidR="003B3F5B" w:rsidRPr="0077301C" w:rsidRDefault="00995BA6" w:rsidP="0077301C">
      <w:pPr>
        <w:spacing w:line="276" w:lineRule="auto"/>
        <w:jc w:val="both"/>
      </w:pPr>
      <w:r w:rsidRPr="0077301C">
        <w:t xml:space="preserve">Administrateur général </w:t>
      </w:r>
      <w:proofErr w:type="spellStart"/>
      <w:r w:rsidRPr="0077301C">
        <w:t>f.f</w:t>
      </w:r>
      <w:proofErr w:type="spellEnd"/>
      <w:r w:rsidRPr="0077301C">
        <w:t>.</w:t>
      </w:r>
    </w:p>
    <w:p w14:paraId="3B8DA11B" w14:textId="436A608D" w:rsidR="00995BA6" w:rsidRPr="0077301C" w:rsidRDefault="00995BA6" w:rsidP="0077301C">
      <w:pPr>
        <w:spacing w:line="276" w:lineRule="auto"/>
        <w:jc w:val="both"/>
      </w:pPr>
    </w:p>
    <w:p w14:paraId="6306CF99" w14:textId="29E3B476" w:rsidR="00995BA6" w:rsidRPr="0077301C" w:rsidRDefault="00995BA6" w:rsidP="0077301C">
      <w:pPr>
        <w:spacing w:line="276" w:lineRule="auto"/>
        <w:jc w:val="both"/>
      </w:pPr>
    </w:p>
    <w:p w14:paraId="1F8ED794" w14:textId="45F111E5" w:rsidR="00995BA6" w:rsidRPr="0077301C" w:rsidRDefault="00995BA6" w:rsidP="0077301C">
      <w:pPr>
        <w:spacing w:line="276" w:lineRule="auto"/>
        <w:jc w:val="both"/>
      </w:pPr>
    </w:p>
    <w:p w14:paraId="4C4862D2" w14:textId="77777777" w:rsidR="00995BA6" w:rsidRPr="0077301C" w:rsidRDefault="00995BA6" w:rsidP="0077301C">
      <w:pPr>
        <w:spacing w:line="276" w:lineRule="auto"/>
        <w:jc w:val="both"/>
      </w:pPr>
    </w:p>
    <w:p w14:paraId="760813E3" w14:textId="77777777" w:rsidR="00995BA6" w:rsidRPr="0077301C" w:rsidRDefault="00995BA6" w:rsidP="0077301C">
      <w:pPr>
        <w:spacing w:line="276" w:lineRule="auto"/>
        <w:jc w:val="both"/>
      </w:pPr>
      <w:r w:rsidRPr="0077301C">
        <w:t>Pour la Commune</w:t>
      </w:r>
    </w:p>
    <w:p w14:paraId="2EEFDF61" w14:textId="77777777" w:rsidR="00995BA6" w:rsidRPr="0077301C" w:rsidRDefault="00995BA6" w:rsidP="0077301C">
      <w:pPr>
        <w:spacing w:line="276" w:lineRule="auto"/>
        <w:jc w:val="both"/>
      </w:pPr>
      <w:r w:rsidRPr="0077301C">
        <w:t>Le Bourgmestre (échevin si délégation prévue)</w:t>
      </w:r>
    </w:p>
    <w:p w14:paraId="7ECC1329" w14:textId="1127D9FE" w:rsidR="00995BA6" w:rsidRPr="0077301C" w:rsidRDefault="00995BA6" w:rsidP="0077301C">
      <w:pPr>
        <w:spacing w:line="276" w:lineRule="auto"/>
        <w:jc w:val="both"/>
      </w:pPr>
    </w:p>
    <w:p w14:paraId="40E2B107" w14:textId="53AE2585" w:rsidR="00995BA6" w:rsidRPr="0077301C" w:rsidRDefault="00995BA6" w:rsidP="0077301C">
      <w:pPr>
        <w:spacing w:line="276" w:lineRule="auto"/>
        <w:jc w:val="both"/>
      </w:pPr>
    </w:p>
    <w:p w14:paraId="5AE24033" w14:textId="34C5B90C" w:rsidR="00995BA6" w:rsidRPr="0077301C" w:rsidRDefault="00995BA6" w:rsidP="0077301C">
      <w:pPr>
        <w:spacing w:line="276" w:lineRule="auto"/>
        <w:jc w:val="both"/>
        <w:rPr>
          <w:color w:val="FF0000"/>
        </w:rPr>
      </w:pPr>
      <w:commentRangeStart w:id="14"/>
      <w:r w:rsidRPr="0077301C">
        <w:t>Le Directeur général/ Le Secrétaire communal</w:t>
      </w:r>
      <w:commentRangeEnd w:id="14"/>
      <w:r w:rsidRPr="0077301C">
        <w:rPr>
          <w:rStyle w:val="Marquedecommentaire"/>
        </w:rPr>
        <w:commentReference w:id="14"/>
      </w:r>
    </w:p>
    <w:p w14:paraId="1DC1ABAC" w14:textId="77777777" w:rsidR="00995BA6" w:rsidRPr="0077301C" w:rsidRDefault="00995BA6" w:rsidP="0077301C">
      <w:pPr>
        <w:spacing w:line="276" w:lineRule="auto"/>
        <w:jc w:val="both"/>
        <w:sectPr w:rsidR="00995BA6" w:rsidRPr="0077301C" w:rsidSect="00995BA6">
          <w:type w:val="continuous"/>
          <w:pgSz w:w="11906" w:h="16838"/>
          <w:pgMar w:top="1417" w:right="1417" w:bottom="1417" w:left="1417" w:header="708" w:footer="708" w:gutter="0"/>
          <w:cols w:num="2" w:space="708"/>
          <w:docGrid w:linePitch="360"/>
        </w:sectPr>
      </w:pPr>
    </w:p>
    <w:p w14:paraId="1F0ECECC" w14:textId="77777777" w:rsidR="003B3F5B" w:rsidRPr="0077301C" w:rsidRDefault="003B3F5B" w:rsidP="0077301C">
      <w:pPr>
        <w:spacing w:line="276" w:lineRule="auto"/>
        <w:jc w:val="both"/>
      </w:pPr>
    </w:p>
    <w:p w14:paraId="0F6D9418" w14:textId="77777777" w:rsidR="00FC7181" w:rsidRPr="0077301C" w:rsidRDefault="00FC7181" w:rsidP="0077301C">
      <w:pPr>
        <w:spacing w:line="276" w:lineRule="auto"/>
        <w:jc w:val="both"/>
      </w:pPr>
    </w:p>
    <w:p w14:paraId="4CE82511" w14:textId="77777777" w:rsidR="00FC7181" w:rsidRPr="0077301C" w:rsidRDefault="00FC7181" w:rsidP="0077301C">
      <w:pPr>
        <w:spacing w:line="276" w:lineRule="auto"/>
        <w:jc w:val="both"/>
      </w:pPr>
    </w:p>
    <w:sectPr w:rsidR="00FC7181" w:rsidRPr="0077301C" w:rsidSect="0077301C">
      <w:type w:val="continuous"/>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LLIGSCHLAËGER Gaëlle" w:date="2022-04-28T15:05:00Z" w:initials="OG">
    <w:p w14:paraId="00E2CD94" w14:textId="77777777" w:rsidR="00C571DA" w:rsidRDefault="00C571DA" w:rsidP="00EA62DD">
      <w:pPr>
        <w:pStyle w:val="Commentaire"/>
      </w:pPr>
      <w:r>
        <w:rPr>
          <w:rStyle w:val="Marquedecommentaire"/>
        </w:rPr>
        <w:annotationRef/>
      </w:r>
      <w:r>
        <w:t>A adapter en fonction de votre région</w:t>
      </w:r>
    </w:p>
  </w:comment>
  <w:comment w:id="1" w:author="OLLIGSCHLAËGER Gaëlle" w:date="2022-04-28T15:05:00Z" w:initials="OG">
    <w:p w14:paraId="17F5566C" w14:textId="77777777" w:rsidR="00FF139C" w:rsidRDefault="00FF139C" w:rsidP="00EA62DD">
      <w:pPr>
        <w:pStyle w:val="Commentaire"/>
      </w:pPr>
      <w:r>
        <w:rPr>
          <w:rStyle w:val="Marquedecommentaire"/>
        </w:rPr>
        <w:annotationRef/>
      </w:r>
      <w:r>
        <w:t>Si vous ne déléguez pas la coordination ATL à une ASBL, vous pouvez supprimer ce point</w:t>
      </w:r>
    </w:p>
  </w:comment>
  <w:comment w:id="2" w:author="OLLIGSCHLAËGER Gaëlle" w:date="2022-04-28T15:05:00Z" w:initials="OG">
    <w:p w14:paraId="3A0134CB" w14:textId="77777777" w:rsidR="00FF139C" w:rsidRDefault="00FF139C" w:rsidP="00EA62DD">
      <w:pPr>
        <w:pStyle w:val="Commentaire"/>
      </w:pPr>
      <w:r>
        <w:rPr>
          <w:rStyle w:val="Marquedecommentaire"/>
        </w:rPr>
        <w:annotationRef/>
      </w:r>
      <w:r>
        <w:t>A adapter selon la réalité de votre commune</w:t>
      </w:r>
    </w:p>
  </w:comment>
  <w:comment w:id="3" w:author="OLLIGSCHLAËGER Gaëlle" w:date="2022-04-28T15:06:00Z" w:initials="OG">
    <w:p w14:paraId="5B5320A1" w14:textId="77777777" w:rsidR="00FF139C" w:rsidRDefault="00FF139C" w:rsidP="00EA62DD">
      <w:pPr>
        <w:pStyle w:val="Commentaire"/>
      </w:pPr>
      <w:r>
        <w:rPr>
          <w:rStyle w:val="Marquedecommentaire"/>
        </w:rPr>
        <w:annotationRef/>
      </w:r>
      <w:r>
        <w:t>A adapter en fonction du nombre de CATL engagé</w:t>
      </w:r>
    </w:p>
  </w:comment>
  <w:comment w:id="4" w:author="OLLIGSCHLAËGER Gaëlle" w:date="2022-04-28T15:06:00Z" w:initials="OG">
    <w:p w14:paraId="1F17B095" w14:textId="77777777" w:rsidR="00FF139C" w:rsidRDefault="00FF139C" w:rsidP="00EA62DD">
      <w:pPr>
        <w:pStyle w:val="Commentaire"/>
      </w:pPr>
      <w:r>
        <w:rPr>
          <w:rStyle w:val="Marquedecommentaire"/>
        </w:rPr>
        <w:annotationRef/>
      </w:r>
      <w:r>
        <w:t>Si vous ne déléguez pas la coordination ATL à une ASBL, vous pouvez supprimer ce point</w:t>
      </w:r>
    </w:p>
  </w:comment>
  <w:comment w:id="5" w:author="OLLIGSCHLAËGER Gaëlle" w:date="2022-04-28T15:06:00Z" w:initials="OG">
    <w:p w14:paraId="6ADE13C7" w14:textId="77777777" w:rsidR="00FF139C" w:rsidRDefault="00FF139C" w:rsidP="00EA62DD">
      <w:pPr>
        <w:pStyle w:val="Commentaire"/>
      </w:pPr>
      <w:r>
        <w:rPr>
          <w:rStyle w:val="Marquedecommentaire"/>
        </w:rPr>
        <w:annotationRef/>
      </w:r>
      <w:r>
        <w:t>A adapter en fonction de votre région</w:t>
      </w:r>
    </w:p>
  </w:comment>
  <w:comment w:id="6" w:author="OLLIGSCHLAËGER Gaëlle" w:date="2022-04-28T15:07:00Z" w:initials="OG">
    <w:p w14:paraId="64A9965A" w14:textId="77777777" w:rsidR="00FF139C" w:rsidRDefault="00FF139C" w:rsidP="00EA62DD">
      <w:pPr>
        <w:pStyle w:val="Commentaire"/>
      </w:pPr>
      <w:r>
        <w:rPr>
          <w:rStyle w:val="Marquedecommentaire"/>
        </w:rPr>
        <w:annotationRef/>
      </w:r>
      <w:r>
        <w:t xml:space="preserve">Si vous souhaitez demander l’ajout de mission spécifique il est important de détailler les missions notamment le volume horaire sur un mois ou sur une année que représentait cette tâche. </w:t>
      </w:r>
    </w:p>
    <w:p w14:paraId="58F9EB9C" w14:textId="77777777" w:rsidR="00FF139C" w:rsidRDefault="00FF139C" w:rsidP="00EA62DD">
      <w:pPr>
        <w:pStyle w:val="Commentaire"/>
      </w:pPr>
    </w:p>
    <w:p w14:paraId="06D0B59D" w14:textId="77777777" w:rsidR="00FF139C" w:rsidRDefault="00FF139C" w:rsidP="00EA62DD">
      <w:pPr>
        <w:pStyle w:val="Commentaire"/>
      </w:pPr>
      <w:r>
        <w:t>Il est important que l’ONE puisse se faire une idée de l’importance de(s) tâche(s) inscrite(s) afin de pouvoir accepter ou demander une éventuelle adaptation à ce niveau.</w:t>
      </w:r>
    </w:p>
  </w:comment>
  <w:comment w:id="7" w:author="OLLIGSCHLAËGER Gaëlle" w:date="2022-04-28T15:10:00Z" w:initials="OG">
    <w:p w14:paraId="0FD3F7C5" w14:textId="77777777" w:rsidR="00FF139C" w:rsidRDefault="00FF139C" w:rsidP="00EA62DD">
      <w:pPr>
        <w:pStyle w:val="Commentaire"/>
      </w:pPr>
      <w:r>
        <w:rPr>
          <w:rStyle w:val="Marquedecommentaire"/>
        </w:rPr>
        <w:annotationRef/>
      </w:r>
      <w:r>
        <w:t>A adapter en fonction du nombre de CATL engagé</w:t>
      </w:r>
    </w:p>
  </w:comment>
  <w:comment w:id="8" w:author="OLLIGSCHLAËGER Gaëlle" w:date="2022-04-28T15:10:00Z" w:initials="OG">
    <w:p w14:paraId="51D4E8BA" w14:textId="77777777" w:rsidR="00FF139C" w:rsidRDefault="00FF139C" w:rsidP="00EA62DD">
      <w:pPr>
        <w:pStyle w:val="Commentaire"/>
      </w:pPr>
      <w:r>
        <w:rPr>
          <w:rStyle w:val="Marquedecommentaire"/>
        </w:rPr>
        <w:annotationRef/>
      </w:r>
      <w:r>
        <w:t>A adapter en fonction du nombre de CATL engagé</w:t>
      </w:r>
    </w:p>
  </w:comment>
  <w:comment w:id="9" w:author="OLLIGSCHLAËGER Gaëlle" w:date="2022-04-28T15:10:00Z" w:initials="OG">
    <w:p w14:paraId="6FF10F32" w14:textId="77777777" w:rsidR="00FF139C" w:rsidRDefault="00FF139C" w:rsidP="00EA62DD">
      <w:pPr>
        <w:pStyle w:val="Commentaire"/>
      </w:pPr>
      <w:r>
        <w:rPr>
          <w:rStyle w:val="Marquedecommentaire"/>
        </w:rPr>
        <w:annotationRef/>
      </w:r>
      <w:r>
        <w:t>Si vous ne déléguez pas la coordination ATL à une ASBL, vous pouvez supprimer ce point</w:t>
      </w:r>
    </w:p>
  </w:comment>
  <w:comment w:id="10" w:author="OLLIGSCHLAËGER Gaëlle" w:date="2022-04-28T15:10:00Z" w:initials="OG">
    <w:p w14:paraId="0DE0D306" w14:textId="77777777" w:rsidR="00FF139C" w:rsidRDefault="00FF139C" w:rsidP="00EA62DD">
      <w:pPr>
        <w:pStyle w:val="Commentaire"/>
      </w:pPr>
      <w:r>
        <w:rPr>
          <w:rStyle w:val="Marquedecommentaire"/>
        </w:rPr>
        <w:annotationRef/>
      </w:r>
      <w:r>
        <w:t>A adapter en fonction du nombre de CATL engagé</w:t>
      </w:r>
    </w:p>
  </w:comment>
  <w:comment w:id="11" w:author="OLLIGSCHLAËGER Gaëlle" w:date="2022-04-28T15:11:00Z" w:initials="OG">
    <w:p w14:paraId="050C495A" w14:textId="77777777" w:rsidR="00FF139C" w:rsidRDefault="00FF139C" w:rsidP="00EA62DD">
      <w:pPr>
        <w:pStyle w:val="Commentaire"/>
      </w:pPr>
      <w:r>
        <w:rPr>
          <w:rStyle w:val="Marquedecommentaire"/>
        </w:rPr>
        <w:annotationRef/>
      </w:r>
      <w:r>
        <w:t>Si vous ne déléguez pas la coordination ATL à une ASBL, vous pouvez supprimer ce point et donc adapter le numéro des articles suivants</w:t>
      </w:r>
    </w:p>
  </w:comment>
  <w:comment w:id="12" w:author="OLLIGSCHLAËGER Gaëlle" w:date="2023-06-23T08:15:00Z" w:initials="GO">
    <w:p w14:paraId="4366AFB4" w14:textId="77777777" w:rsidR="00046A9F" w:rsidRDefault="00046A9F" w:rsidP="00EA62DD">
      <w:pPr>
        <w:pStyle w:val="Commentaire"/>
      </w:pPr>
      <w:r>
        <w:rPr>
          <w:rStyle w:val="Marquedecommentaire"/>
        </w:rPr>
        <w:annotationRef/>
      </w:r>
      <w:r>
        <w:t>Indiquer la date de signature de la précédente convention</w:t>
      </w:r>
    </w:p>
  </w:comment>
  <w:comment w:id="13" w:author="OLLIGSCHLAËGER Gaëlle" w:date="2023-06-23T08:15:00Z" w:initials="GO">
    <w:p w14:paraId="556F5419" w14:textId="77777777" w:rsidR="00046A9F" w:rsidRDefault="00046A9F" w:rsidP="00EA62DD">
      <w:pPr>
        <w:pStyle w:val="Commentaire"/>
      </w:pPr>
      <w:r>
        <w:rPr>
          <w:rStyle w:val="Marquedecommentaire"/>
        </w:rPr>
        <w:annotationRef/>
      </w:r>
      <w:r>
        <w:t>Si c'est le cas, à compléter également</w:t>
      </w:r>
    </w:p>
  </w:comment>
  <w:comment w:id="14" w:author="OLLIGSCHLAËGER Gaëlle" w:date="2022-04-28T15:12:00Z" w:initials="OG">
    <w:p w14:paraId="2058D701" w14:textId="77777777" w:rsidR="00995BA6" w:rsidRDefault="00995BA6" w:rsidP="00EA62DD">
      <w:pPr>
        <w:pStyle w:val="Commentaire"/>
      </w:pPr>
      <w:r>
        <w:rPr>
          <w:rStyle w:val="Marquedecommentaire"/>
        </w:rPr>
        <w:annotationRef/>
      </w:r>
      <w:r>
        <w:t>A adapter en fonction de votre région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E2CD94" w15:done="0"/>
  <w15:commentEx w15:paraId="17F5566C" w15:done="0"/>
  <w15:commentEx w15:paraId="3A0134CB" w15:done="0"/>
  <w15:commentEx w15:paraId="5B5320A1" w15:done="0"/>
  <w15:commentEx w15:paraId="1F17B095" w15:done="0"/>
  <w15:commentEx w15:paraId="6ADE13C7" w15:done="0"/>
  <w15:commentEx w15:paraId="06D0B59D" w15:done="0"/>
  <w15:commentEx w15:paraId="0FD3F7C5" w15:done="0"/>
  <w15:commentEx w15:paraId="51D4E8BA" w15:done="0"/>
  <w15:commentEx w15:paraId="6FF10F32" w15:done="0"/>
  <w15:commentEx w15:paraId="0DE0D306" w15:done="0"/>
  <w15:commentEx w15:paraId="050C495A" w15:done="0"/>
  <w15:commentEx w15:paraId="4366AFB4" w15:done="0"/>
  <w15:commentEx w15:paraId="556F5419" w15:done="0"/>
  <w15:commentEx w15:paraId="2058D7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E2CD94" w16cid:durableId="26152BA5"/>
  <w16cid:commentId w16cid:paraId="17F5566C" w16cid:durableId="26152BC2"/>
  <w16cid:commentId w16cid:paraId="3A0134CB" w16cid:durableId="26152BD7"/>
  <w16cid:commentId w16cid:paraId="5B5320A1" w16cid:durableId="26152C02"/>
  <w16cid:commentId w16cid:paraId="1F17B095" w16cid:durableId="26152BF9"/>
  <w16cid:commentId w16cid:paraId="6ADE13C7" w16cid:durableId="26152C10"/>
  <w16cid:commentId w16cid:paraId="06D0B59D" w16cid:durableId="26152C3E"/>
  <w16cid:commentId w16cid:paraId="0FD3F7C5" w16cid:durableId="26152CED"/>
  <w16cid:commentId w16cid:paraId="51D4E8BA" w16cid:durableId="26152CE0"/>
  <w16cid:commentId w16cid:paraId="6FF10F32" w16cid:durableId="26152CFD"/>
  <w16cid:commentId w16cid:paraId="0DE0D306" w16cid:durableId="26152D02"/>
  <w16cid:commentId w16cid:paraId="050C495A" w16cid:durableId="26152D2A"/>
  <w16cid:commentId w16cid:paraId="4366AFB4" w16cid:durableId="283FD320"/>
  <w16cid:commentId w16cid:paraId="556F5419" w16cid:durableId="283FD333"/>
  <w16cid:commentId w16cid:paraId="2058D701" w16cid:durableId="28E278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51E0" w14:textId="77777777" w:rsidR="00574B15" w:rsidRDefault="00574B15" w:rsidP="00EA62DD">
      <w:r>
        <w:separator/>
      </w:r>
    </w:p>
    <w:p w14:paraId="4EEAF9EE" w14:textId="77777777" w:rsidR="00574B15" w:rsidRDefault="00574B15" w:rsidP="00EA62DD"/>
  </w:endnote>
  <w:endnote w:type="continuationSeparator" w:id="0">
    <w:p w14:paraId="69AAEDB9" w14:textId="77777777" w:rsidR="00574B15" w:rsidRDefault="00574B15" w:rsidP="00EA62DD">
      <w:r>
        <w:continuationSeparator/>
      </w:r>
    </w:p>
    <w:p w14:paraId="5D6ED1CF" w14:textId="77777777" w:rsidR="00574B15" w:rsidRDefault="00574B15" w:rsidP="00EA6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90111073"/>
      <w:docPartObj>
        <w:docPartGallery w:val="Page Numbers (Bottom of Page)"/>
        <w:docPartUnique/>
      </w:docPartObj>
    </w:sdtPr>
    <w:sdtContent>
      <w:p w14:paraId="7D1A1A65" w14:textId="064C2522" w:rsidR="00EA62DD" w:rsidRDefault="00EA62DD" w:rsidP="009D0E4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311414C" w14:textId="473FFEAD" w:rsidR="005E0C10" w:rsidRDefault="005E0C10" w:rsidP="00EA62DD">
    <w:pPr>
      <w:ind w:right="360"/>
      <w:rPr>
        <w:rFonts w:eastAsiaTheme="majorEastAsia"/>
      </w:rPr>
    </w:pPr>
  </w:p>
  <w:p w14:paraId="5802F20D" w14:textId="77777777" w:rsidR="005E0C10" w:rsidRDefault="005E0C10" w:rsidP="00EA62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41881737"/>
      <w:docPartObj>
        <w:docPartGallery w:val="Page Numbers (Bottom of Page)"/>
        <w:docPartUnique/>
      </w:docPartObj>
    </w:sdtPr>
    <w:sdtContent>
      <w:p w14:paraId="6C2885DC" w14:textId="41292EAB" w:rsidR="00EA62DD" w:rsidRDefault="00EA62DD" w:rsidP="009D0E4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76CA43B9" w14:textId="61A759AF" w:rsidR="005E0C10" w:rsidRDefault="005E0C10" w:rsidP="00EA62DD">
    <w:pPr>
      <w:ind w:right="360"/>
      <w:rPr>
        <w:rFonts w:eastAsiaTheme="majorEastAsia"/>
      </w:rPr>
    </w:pPr>
  </w:p>
  <w:p w14:paraId="489507B8" w14:textId="77777777" w:rsidR="005E0C10" w:rsidRDefault="005E0C10" w:rsidP="00EA62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A418" w14:textId="77777777" w:rsidR="00574B15" w:rsidRDefault="00574B15" w:rsidP="00EA62DD">
      <w:r>
        <w:separator/>
      </w:r>
    </w:p>
    <w:p w14:paraId="66D9EC55" w14:textId="77777777" w:rsidR="00574B15" w:rsidRDefault="00574B15" w:rsidP="00EA62DD"/>
  </w:footnote>
  <w:footnote w:type="continuationSeparator" w:id="0">
    <w:p w14:paraId="7947806A" w14:textId="77777777" w:rsidR="00574B15" w:rsidRDefault="00574B15" w:rsidP="00EA62DD">
      <w:r>
        <w:continuationSeparator/>
      </w:r>
    </w:p>
    <w:p w14:paraId="47166D6D" w14:textId="77777777" w:rsidR="00574B15" w:rsidRDefault="00574B15" w:rsidP="00EA6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AC40" w14:textId="77777777" w:rsidR="005E0C10" w:rsidRDefault="005E0C10" w:rsidP="00EA62DD">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32F"/>
    <w:multiLevelType w:val="hybridMultilevel"/>
    <w:tmpl w:val="862A91DE"/>
    <w:lvl w:ilvl="0" w:tplc="297A7F84">
      <w:start w:val="7"/>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4C0A7D"/>
    <w:multiLevelType w:val="hybridMultilevel"/>
    <w:tmpl w:val="19B810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5A12F4C"/>
    <w:multiLevelType w:val="hybridMultilevel"/>
    <w:tmpl w:val="D9482936"/>
    <w:lvl w:ilvl="0" w:tplc="06681402">
      <w:start w:val="10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4E03E1"/>
    <w:multiLevelType w:val="hybridMultilevel"/>
    <w:tmpl w:val="0BB462E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AB14A3E"/>
    <w:multiLevelType w:val="hybridMultilevel"/>
    <w:tmpl w:val="7F94C4DA"/>
    <w:lvl w:ilvl="0" w:tplc="040C000F">
      <w:start w:val="1"/>
      <w:numFmt w:val="decimal"/>
      <w:lvlText w:val="%1."/>
      <w:lvlJc w:val="left"/>
      <w:pPr>
        <w:tabs>
          <w:tab w:val="num" w:pos="720"/>
        </w:tabs>
        <w:ind w:left="720" w:hanging="360"/>
      </w:pPr>
      <w:rPr>
        <w:rFonts w:hint="default"/>
      </w:rPr>
    </w:lvl>
    <w:lvl w:ilvl="1" w:tplc="0944C1C8">
      <w:start w:val="1"/>
      <w:numFmt w:val="bullet"/>
      <w:lvlText w:val=""/>
      <w:lvlJc w:val="left"/>
      <w:pPr>
        <w:tabs>
          <w:tab w:val="num" w:pos="1440"/>
        </w:tabs>
        <w:ind w:left="1440" w:hanging="360"/>
      </w:pPr>
      <w:rPr>
        <w:rFonts w:ascii="Wingdings" w:eastAsia="Times New Roman" w:hAnsi="Wingdings" w:cs="Times New Roman" w:hint="default"/>
      </w:rPr>
    </w:lvl>
    <w:lvl w:ilvl="2" w:tplc="52B2113E">
      <w:numFmt w:val="bullet"/>
      <w:lvlText w:val="-"/>
      <w:lvlJc w:val="left"/>
      <w:pPr>
        <w:tabs>
          <w:tab w:val="num" w:pos="2445"/>
        </w:tabs>
        <w:ind w:left="2445" w:hanging="465"/>
      </w:pPr>
      <w:rPr>
        <w:rFonts w:ascii="Times New Roman" w:eastAsia="Times New Roman" w:hAnsi="Times New Roman"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6CC3420D"/>
    <w:multiLevelType w:val="hybridMultilevel"/>
    <w:tmpl w:val="44D6152E"/>
    <w:lvl w:ilvl="0" w:tplc="AB240286">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A6"/>
    <w:rsid w:val="0000324D"/>
    <w:rsid w:val="00017015"/>
    <w:rsid w:val="00031AE2"/>
    <w:rsid w:val="000367A2"/>
    <w:rsid w:val="00046A9F"/>
    <w:rsid w:val="00047A41"/>
    <w:rsid w:val="000679B7"/>
    <w:rsid w:val="000865BD"/>
    <w:rsid w:val="00092633"/>
    <w:rsid w:val="000A7975"/>
    <w:rsid w:val="000B2221"/>
    <w:rsid w:val="000C00BF"/>
    <w:rsid w:val="000E707D"/>
    <w:rsid w:val="001166AF"/>
    <w:rsid w:val="0013039E"/>
    <w:rsid w:val="001509E3"/>
    <w:rsid w:val="00165760"/>
    <w:rsid w:val="0021491F"/>
    <w:rsid w:val="00221FE8"/>
    <w:rsid w:val="00271B5E"/>
    <w:rsid w:val="002769EF"/>
    <w:rsid w:val="00283D81"/>
    <w:rsid w:val="0029074D"/>
    <w:rsid w:val="00291EEE"/>
    <w:rsid w:val="002E4A92"/>
    <w:rsid w:val="002F364A"/>
    <w:rsid w:val="00301DC7"/>
    <w:rsid w:val="0031643F"/>
    <w:rsid w:val="00321B98"/>
    <w:rsid w:val="00326D67"/>
    <w:rsid w:val="00387159"/>
    <w:rsid w:val="003B3F5B"/>
    <w:rsid w:val="003C3E8F"/>
    <w:rsid w:val="003D1E37"/>
    <w:rsid w:val="0040650E"/>
    <w:rsid w:val="0042746D"/>
    <w:rsid w:val="00457678"/>
    <w:rsid w:val="004A253C"/>
    <w:rsid w:val="004A7CEC"/>
    <w:rsid w:val="004C176B"/>
    <w:rsid w:val="004F0FB5"/>
    <w:rsid w:val="005411B4"/>
    <w:rsid w:val="00574B15"/>
    <w:rsid w:val="005C2B30"/>
    <w:rsid w:val="005D270C"/>
    <w:rsid w:val="005E0C10"/>
    <w:rsid w:val="005F06CB"/>
    <w:rsid w:val="00612603"/>
    <w:rsid w:val="00635BF1"/>
    <w:rsid w:val="00666C3F"/>
    <w:rsid w:val="00672A29"/>
    <w:rsid w:val="006850CC"/>
    <w:rsid w:val="006B0446"/>
    <w:rsid w:val="006B090E"/>
    <w:rsid w:val="006B7D86"/>
    <w:rsid w:val="006E34B9"/>
    <w:rsid w:val="006E5433"/>
    <w:rsid w:val="006F5D1F"/>
    <w:rsid w:val="00757D1C"/>
    <w:rsid w:val="00764DE8"/>
    <w:rsid w:val="007712D1"/>
    <w:rsid w:val="0077301C"/>
    <w:rsid w:val="007B1511"/>
    <w:rsid w:val="007C1DFE"/>
    <w:rsid w:val="0080097A"/>
    <w:rsid w:val="00845B80"/>
    <w:rsid w:val="00846535"/>
    <w:rsid w:val="0089457C"/>
    <w:rsid w:val="00894763"/>
    <w:rsid w:val="008A60EE"/>
    <w:rsid w:val="009007EC"/>
    <w:rsid w:val="00902504"/>
    <w:rsid w:val="00940C37"/>
    <w:rsid w:val="00970E49"/>
    <w:rsid w:val="00983D1A"/>
    <w:rsid w:val="00995BA6"/>
    <w:rsid w:val="009B50E2"/>
    <w:rsid w:val="009C2D80"/>
    <w:rsid w:val="009E2E6C"/>
    <w:rsid w:val="00A04FA3"/>
    <w:rsid w:val="00A242A6"/>
    <w:rsid w:val="00A7709B"/>
    <w:rsid w:val="00AA5BDB"/>
    <w:rsid w:val="00AF519F"/>
    <w:rsid w:val="00B12D26"/>
    <w:rsid w:val="00B16493"/>
    <w:rsid w:val="00B94326"/>
    <w:rsid w:val="00BB741F"/>
    <w:rsid w:val="00BC0486"/>
    <w:rsid w:val="00BD5415"/>
    <w:rsid w:val="00BE02F1"/>
    <w:rsid w:val="00C40765"/>
    <w:rsid w:val="00C5604B"/>
    <w:rsid w:val="00C571DA"/>
    <w:rsid w:val="00CC1572"/>
    <w:rsid w:val="00CF2937"/>
    <w:rsid w:val="00DA13EC"/>
    <w:rsid w:val="00DA56C6"/>
    <w:rsid w:val="00DD03BC"/>
    <w:rsid w:val="00E07D17"/>
    <w:rsid w:val="00E1340F"/>
    <w:rsid w:val="00E17B5A"/>
    <w:rsid w:val="00E17D41"/>
    <w:rsid w:val="00E2278F"/>
    <w:rsid w:val="00E30C6F"/>
    <w:rsid w:val="00E32174"/>
    <w:rsid w:val="00E40FE7"/>
    <w:rsid w:val="00E4561F"/>
    <w:rsid w:val="00E5226D"/>
    <w:rsid w:val="00E55214"/>
    <w:rsid w:val="00E56D14"/>
    <w:rsid w:val="00E93B2F"/>
    <w:rsid w:val="00EA62DD"/>
    <w:rsid w:val="00EB472B"/>
    <w:rsid w:val="00EC10C1"/>
    <w:rsid w:val="00F51CE0"/>
    <w:rsid w:val="00F60AD1"/>
    <w:rsid w:val="00F61313"/>
    <w:rsid w:val="00F978F2"/>
    <w:rsid w:val="00FC7181"/>
    <w:rsid w:val="00FD0A6A"/>
    <w:rsid w:val="00FF13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BACD1"/>
  <w15:chartTrackingRefBased/>
  <w15:docId w15:val="{3D37752B-1A9E-8B45-B3FF-D73EE4A4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2DD"/>
    <w:rPr>
      <w:rFonts w:ascii="Trebuchet MS" w:hAnsi="Trebuchet MS" w:cs="Arial"/>
      <w:sz w:val="22"/>
      <w:szCs w:val="24"/>
      <w:lang w:val="fr-FR"/>
    </w:rPr>
  </w:style>
  <w:style w:type="paragraph" w:styleId="Titre1">
    <w:name w:val="heading 1"/>
    <w:basedOn w:val="Normal"/>
    <w:next w:val="Normal"/>
    <w:qFormat/>
    <w:rsid w:val="0077301C"/>
    <w:pPr>
      <w:jc w:val="center"/>
      <w:outlineLvl w:val="0"/>
    </w:pPr>
    <w:rPr>
      <w:rFonts w:cs="Tahoma"/>
      <w:b/>
      <w:sz w:val="36"/>
      <w:szCs w:val="28"/>
    </w:rPr>
  </w:style>
  <w:style w:type="paragraph" w:styleId="Titre2">
    <w:name w:val="heading 2"/>
    <w:basedOn w:val="Normal"/>
    <w:next w:val="Normal"/>
    <w:link w:val="Titre2Car"/>
    <w:semiHidden/>
    <w:unhideWhenUsed/>
    <w:qFormat/>
    <w:rsid w:val="007730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9">
    <w:name w:val="heading 9"/>
    <w:basedOn w:val="Normal"/>
    <w:next w:val="Normal"/>
    <w:qFormat/>
    <w:rsid w:val="00FC7181"/>
    <w:pPr>
      <w:keepNext/>
      <w:outlineLvl w:val="8"/>
    </w:pPr>
    <w:rPr>
      <w:rFonts w:ascii="Tahoma" w:hAnsi="Tahoma" w:cs="Times New Roman"/>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62DD"/>
    <w:pPr>
      <w:ind w:left="720"/>
      <w:contextualSpacing/>
    </w:pPr>
  </w:style>
  <w:style w:type="paragraph" w:styleId="En-tte">
    <w:name w:val="header"/>
    <w:basedOn w:val="Normal"/>
    <w:link w:val="En-tteCar"/>
    <w:rsid w:val="00EA62DD"/>
    <w:pPr>
      <w:tabs>
        <w:tab w:val="center" w:pos="4536"/>
        <w:tab w:val="right" w:pos="9072"/>
      </w:tabs>
    </w:pPr>
  </w:style>
  <w:style w:type="character" w:customStyle="1" w:styleId="En-tteCar">
    <w:name w:val="En-tête Car"/>
    <w:basedOn w:val="Policepardfaut"/>
    <w:link w:val="En-tte"/>
    <w:rsid w:val="00EA62DD"/>
    <w:rPr>
      <w:rFonts w:ascii="Trebuchet MS" w:hAnsi="Trebuchet MS" w:cs="Arial"/>
      <w:sz w:val="22"/>
      <w:szCs w:val="24"/>
      <w:lang w:val="fr-FR"/>
    </w:rPr>
  </w:style>
  <w:style w:type="paragraph" w:styleId="Pieddepage">
    <w:name w:val="footer"/>
    <w:basedOn w:val="Normal"/>
    <w:link w:val="PieddepageCar"/>
    <w:rsid w:val="00EA62DD"/>
    <w:pPr>
      <w:tabs>
        <w:tab w:val="center" w:pos="4536"/>
        <w:tab w:val="right" w:pos="9072"/>
      </w:tabs>
    </w:pPr>
  </w:style>
  <w:style w:type="character" w:customStyle="1" w:styleId="PieddepageCar">
    <w:name w:val="Pied de page Car"/>
    <w:basedOn w:val="Policepardfaut"/>
    <w:link w:val="Pieddepage"/>
    <w:rsid w:val="00EA62DD"/>
    <w:rPr>
      <w:rFonts w:ascii="Trebuchet MS" w:hAnsi="Trebuchet MS" w:cs="Arial"/>
      <w:sz w:val="22"/>
      <w:szCs w:val="24"/>
      <w:lang w:val="fr-FR"/>
    </w:rPr>
  </w:style>
  <w:style w:type="character" w:styleId="Numrodepage">
    <w:name w:val="page number"/>
    <w:basedOn w:val="Policepardfaut"/>
    <w:rsid w:val="00EA62DD"/>
  </w:style>
  <w:style w:type="table" w:styleId="Grilledutableau">
    <w:name w:val="Table Grid"/>
    <w:basedOn w:val="TableauNormal"/>
    <w:rsid w:val="000C0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0">
    <w:name w:val="Titre2"/>
    <w:basedOn w:val="Titre2"/>
    <w:next w:val="Normal"/>
    <w:qFormat/>
    <w:rsid w:val="0077301C"/>
    <w:rPr>
      <w:rFonts w:ascii="Trebuchet MS" w:hAnsi="Trebuchet MS"/>
      <w:b/>
      <w:bCs/>
      <w:color w:val="auto"/>
      <w:sz w:val="24"/>
      <w:szCs w:val="24"/>
    </w:rPr>
  </w:style>
  <w:style w:type="character" w:customStyle="1" w:styleId="Titre2Car">
    <w:name w:val="Titre 2 Car"/>
    <w:basedOn w:val="Policepardfaut"/>
    <w:link w:val="Titre2"/>
    <w:semiHidden/>
    <w:rsid w:val="0077301C"/>
    <w:rPr>
      <w:rFonts w:asciiTheme="majorHAnsi" w:eastAsiaTheme="majorEastAsia" w:hAnsiTheme="majorHAnsi" w:cstheme="majorBidi"/>
      <w:color w:val="2F5496" w:themeColor="accent1" w:themeShade="BF"/>
      <w:sz w:val="26"/>
      <w:szCs w:val="26"/>
      <w:lang w:val="fr-FR"/>
    </w:rPr>
  </w:style>
  <w:style w:type="paragraph" w:styleId="Notedebasdepage">
    <w:name w:val="footnote text"/>
    <w:basedOn w:val="Normal"/>
    <w:semiHidden/>
    <w:rsid w:val="00387159"/>
    <w:rPr>
      <w:sz w:val="20"/>
      <w:szCs w:val="20"/>
    </w:rPr>
  </w:style>
  <w:style w:type="character" w:styleId="Appelnotedebasdep">
    <w:name w:val="footnote reference"/>
    <w:semiHidden/>
    <w:rsid w:val="00387159"/>
    <w:rPr>
      <w:vertAlign w:val="superscript"/>
    </w:rPr>
  </w:style>
  <w:style w:type="character" w:styleId="Marquedecommentaire">
    <w:name w:val="annotation reference"/>
    <w:semiHidden/>
    <w:rsid w:val="00EC10C1"/>
    <w:rPr>
      <w:sz w:val="16"/>
      <w:szCs w:val="16"/>
    </w:rPr>
  </w:style>
  <w:style w:type="paragraph" w:styleId="Commentaire">
    <w:name w:val="annotation text"/>
    <w:basedOn w:val="Normal"/>
    <w:semiHidden/>
    <w:rsid w:val="00EC10C1"/>
    <w:rPr>
      <w:sz w:val="20"/>
      <w:szCs w:val="20"/>
    </w:rPr>
  </w:style>
  <w:style w:type="paragraph" w:styleId="Objetducommentaire">
    <w:name w:val="annotation subject"/>
    <w:basedOn w:val="Commentaire"/>
    <w:next w:val="Commentaire"/>
    <w:semiHidden/>
    <w:rsid w:val="00EC10C1"/>
    <w:rPr>
      <w:b/>
      <w:bCs/>
    </w:rPr>
  </w:style>
  <w:style w:type="paragraph" w:styleId="Textedebulles">
    <w:name w:val="Balloon Text"/>
    <w:basedOn w:val="Normal"/>
    <w:semiHidden/>
    <w:rsid w:val="00EC10C1"/>
    <w:rPr>
      <w:rFonts w:ascii="Tahoma" w:hAnsi="Tahoma" w:cs="Tahoma"/>
      <w:sz w:val="16"/>
      <w:szCs w:val="16"/>
    </w:rPr>
  </w:style>
  <w:style w:type="paragraph" w:styleId="Rvision">
    <w:name w:val="Revision"/>
    <w:hidden/>
    <w:uiPriority w:val="99"/>
    <w:semiHidden/>
    <w:rsid w:val="00C571DA"/>
    <w:rPr>
      <w:rFonts w:ascii="Arial" w:hAnsi="Arial" w:cs="Arial"/>
      <w:sz w:val="36"/>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8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62DEC-DF9A-004E-9E07-7689F46C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1331</Words>
  <Characters>7497</Characters>
  <Application>Microsoft Office Word</Application>
  <DocSecurity>0</DocSecurity>
  <Lines>202</Lines>
  <Paragraphs>88</Paragraphs>
  <ScaleCrop>false</ScaleCrop>
  <HeadingPairs>
    <vt:vector size="2" baseType="variant">
      <vt:variant>
        <vt:lpstr>Titre</vt:lpstr>
      </vt:variant>
      <vt:variant>
        <vt:i4>1</vt:i4>
      </vt:variant>
    </vt:vector>
  </HeadingPairs>
  <TitlesOfParts>
    <vt:vector size="1" baseType="lpstr">
      <vt:lpstr>Proposition de convention ONE-commune dans le secteur ATL</vt:lpstr>
    </vt:vector>
  </TitlesOfParts>
  <Manager/>
  <Company>ONE</Company>
  <LinksUpToDate>false</LinksUpToDate>
  <CharactersWithSpaces>8740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convention ONE-commune dans le secteur ATL</dc:title>
  <dc:subject/>
  <dc:creator>Office de la Naissance et de l'Enfance</dc:creator>
  <cp:keywords/>
  <dc:description/>
  <cp:lastModifiedBy>GEERAERT Laura</cp:lastModifiedBy>
  <cp:revision>3</cp:revision>
  <cp:lastPrinted>2009-12-07T08:50:00Z</cp:lastPrinted>
  <dcterms:created xsi:type="dcterms:W3CDTF">2023-10-24T15:15:00Z</dcterms:created>
  <dcterms:modified xsi:type="dcterms:W3CDTF">2023-10-24T15:24:00Z</dcterms:modified>
  <cp:category/>
</cp:coreProperties>
</file>