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472" w:rsidRDefault="004B7CEA">
      <w:pPr>
        <w:pStyle w:val="Corpsdetexte"/>
        <w:ind w:left="105"/>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028" type="#_x0000_t202" style="width:460.6pt;height:16pt;mso-left-percent:-10001;mso-top-percent:-10001;mso-position-horizontal:absolute;mso-position-horizontal-relative:char;mso-position-vertical:absolute;mso-position-vertical-relative:line;mso-left-percent:-10001;mso-top-percent:-10001" filled="f" strokeweight=".16936mm">
            <v:textbox inset="0,0,0,0">
              <w:txbxContent>
                <w:p w:rsidR="00CA7472" w:rsidRDefault="005212C3">
                  <w:pPr>
                    <w:spacing w:line="265" w:lineRule="exact"/>
                    <w:ind w:left="1961" w:right="1961"/>
                    <w:jc w:val="center"/>
                    <w:rPr>
                      <w:b/>
                    </w:rPr>
                  </w:pPr>
                  <w:r>
                    <w:rPr>
                      <w:b/>
                    </w:rPr>
                    <w:t>Rapport d’activité (évaluation du plan d’action annuel)</w:t>
                  </w:r>
                </w:p>
              </w:txbxContent>
            </v:textbox>
            <w10:wrap type="none"/>
            <w10:anchorlock/>
          </v:shape>
        </w:pict>
      </w:r>
    </w:p>
    <w:p w:rsidR="00CA7472" w:rsidRDefault="00CA7472">
      <w:pPr>
        <w:pStyle w:val="Corpsdetexte"/>
        <w:rPr>
          <w:rFonts w:ascii="Times New Roman"/>
          <w:sz w:val="20"/>
        </w:rPr>
      </w:pPr>
    </w:p>
    <w:p w:rsidR="00CA7472" w:rsidRDefault="00CA7472">
      <w:pPr>
        <w:pStyle w:val="Corpsdetexte"/>
        <w:rPr>
          <w:rFonts w:ascii="Times New Roman"/>
          <w:sz w:val="26"/>
        </w:rPr>
      </w:pPr>
    </w:p>
    <w:p w:rsidR="00CA7472" w:rsidRDefault="005212C3">
      <w:pPr>
        <w:pStyle w:val="Titre1"/>
        <w:spacing w:before="56"/>
      </w:pPr>
      <w:r>
        <w:t>Mise en contexte</w:t>
      </w:r>
    </w:p>
    <w:p w:rsidR="00CA7472" w:rsidRDefault="00CA7472">
      <w:pPr>
        <w:pStyle w:val="Corpsdetexte"/>
        <w:spacing w:before="9"/>
        <w:rPr>
          <w:b/>
          <w:sz w:val="28"/>
        </w:rPr>
      </w:pPr>
    </w:p>
    <w:p w:rsidR="00CA7472" w:rsidRDefault="005212C3">
      <w:pPr>
        <w:pStyle w:val="Corpsdetexte"/>
        <w:spacing w:line="276" w:lineRule="auto"/>
        <w:ind w:left="218" w:right="305" w:hanging="1"/>
        <w:jc w:val="both"/>
      </w:pPr>
      <w:r>
        <w:t>La Coordination ATL a pour objectif de développer l’offre d’accueil temps libre sur le territoire de la Commune afin de répondre aux besoins des familles, de développer la qualité de l’accueil et de construire une politique cohérente et globale dans ce secteur.</w:t>
      </w:r>
    </w:p>
    <w:p w:rsidR="00CA7472" w:rsidRDefault="00CA7472">
      <w:pPr>
        <w:pStyle w:val="Corpsdetexte"/>
        <w:spacing w:before="2"/>
        <w:rPr>
          <w:sz w:val="25"/>
        </w:rPr>
      </w:pPr>
    </w:p>
    <w:p w:rsidR="00CA7472" w:rsidRDefault="005212C3">
      <w:pPr>
        <w:pStyle w:val="Corpsdetexte"/>
        <w:spacing w:line="276" w:lineRule="auto"/>
        <w:ind w:left="218" w:right="307"/>
        <w:jc w:val="both"/>
      </w:pPr>
      <w:r>
        <w:t>Dans ce cadre, le rapport d’activité est un outil proposé par le décret ATL au Coordinateur ATL et à la CCA pour évaluer les actions du plan d’action annuel.</w:t>
      </w:r>
    </w:p>
    <w:p w:rsidR="00CA7472" w:rsidRDefault="00CA7472">
      <w:pPr>
        <w:pStyle w:val="Corpsdetexte"/>
        <w:spacing w:before="3"/>
        <w:rPr>
          <w:sz w:val="25"/>
        </w:rPr>
      </w:pPr>
    </w:p>
    <w:p w:rsidR="00CA7472" w:rsidRDefault="005212C3">
      <w:pPr>
        <w:pStyle w:val="Corpsdetexte"/>
        <w:spacing w:before="1" w:line="276" w:lineRule="auto"/>
        <w:ind w:left="218" w:right="307"/>
        <w:jc w:val="both"/>
      </w:pPr>
      <w:r>
        <w:t>Le plan d’action annuel définit les objectifs prioritaires à travailler dans le secteur de l’accueil temps libre sur la Commune et les actions à mener pour les atteindre. Le rapport d’activité évalue si les objectifs ont été atteints ou non et analyse les raisons de la réalisation ou non de ces actions. Il aide à se fixer des nouveaux objectifs pour l’année.</w:t>
      </w:r>
    </w:p>
    <w:p w:rsidR="00CA7472" w:rsidRDefault="00CA7472">
      <w:pPr>
        <w:pStyle w:val="Corpsdetexte"/>
        <w:spacing w:before="4"/>
        <w:rPr>
          <w:sz w:val="25"/>
        </w:rPr>
      </w:pPr>
    </w:p>
    <w:p w:rsidR="00CA7472" w:rsidRDefault="005212C3">
      <w:pPr>
        <w:pStyle w:val="Corpsdetexte"/>
        <w:spacing w:before="1" w:line="276" w:lineRule="auto"/>
        <w:ind w:left="218" w:right="306"/>
        <w:jc w:val="both"/>
      </w:pPr>
      <w:r>
        <w:t xml:space="preserve">On pourrait définir le </w:t>
      </w:r>
      <w:r>
        <w:rPr>
          <w:b/>
          <w:i/>
        </w:rPr>
        <w:t xml:space="preserve">rapport d’activité </w:t>
      </w:r>
      <w:r>
        <w:t>comme un récapitulatif de toutes les actions réalisées par la coordination ATL au cours de l’année, accompagné d’une analyse commentée de l’impact de ces actions sur le secteur et d’une analyse des facilités et des difficultés rencontrées par la Coordination ATL pour réaliser ces actions.</w:t>
      </w:r>
    </w:p>
    <w:p w:rsidR="00CA7472" w:rsidRDefault="00CA7472">
      <w:pPr>
        <w:pStyle w:val="Corpsdetexte"/>
        <w:spacing w:before="2"/>
        <w:rPr>
          <w:sz w:val="25"/>
        </w:rPr>
      </w:pPr>
    </w:p>
    <w:p w:rsidR="00CA7472" w:rsidRDefault="005212C3">
      <w:pPr>
        <w:pStyle w:val="Titre1"/>
      </w:pPr>
      <w:r>
        <w:t>La construction du rapport d’activité</w:t>
      </w:r>
    </w:p>
    <w:p w:rsidR="00CA7472" w:rsidRDefault="00CA7472">
      <w:pPr>
        <w:pStyle w:val="Corpsdetexte"/>
        <w:spacing w:before="9"/>
        <w:rPr>
          <w:b/>
          <w:sz w:val="28"/>
        </w:rPr>
      </w:pPr>
    </w:p>
    <w:p w:rsidR="00CA7472" w:rsidRDefault="005212C3">
      <w:pPr>
        <w:pStyle w:val="Corpsdetexte"/>
        <w:spacing w:line="273" w:lineRule="auto"/>
        <w:ind w:left="218" w:right="307"/>
        <w:jc w:val="both"/>
      </w:pPr>
      <w:r>
        <w:t>La première étape est d’évaluer le plan d’action annuel avec l’ensemble des membres de la CCA. Cette évaluation va permettre d’identifier :</w:t>
      </w:r>
    </w:p>
    <w:p w:rsidR="00CA7472" w:rsidRDefault="005212C3">
      <w:pPr>
        <w:pStyle w:val="Paragraphedeliste"/>
        <w:numPr>
          <w:ilvl w:val="0"/>
          <w:numId w:val="6"/>
        </w:numPr>
        <w:tabs>
          <w:tab w:val="left" w:pos="336"/>
        </w:tabs>
        <w:spacing w:before="185"/>
      </w:pPr>
      <w:r>
        <w:t>les objectifs qui ont été atteints et ceux qui ne l’ont pas</w:t>
      </w:r>
      <w:r>
        <w:rPr>
          <w:spacing w:val="-6"/>
        </w:rPr>
        <w:t xml:space="preserve"> </w:t>
      </w:r>
      <w:r>
        <w:t>été</w:t>
      </w:r>
    </w:p>
    <w:p w:rsidR="00CA7472" w:rsidRDefault="005212C3">
      <w:pPr>
        <w:pStyle w:val="Paragraphedeliste"/>
        <w:numPr>
          <w:ilvl w:val="0"/>
          <w:numId w:val="6"/>
        </w:numPr>
        <w:tabs>
          <w:tab w:val="left" w:pos="336"/>
        </w:tabs>
        <w:spacing w:before="41"/>
      </w:pPr>
      <w:r>
        <w:t>les actions qui ont été réalisées et celles qui ne l’ont pas</w:t>
      </w:r>
      <w:r>
        <w:rPr>
          <w:spacing w:val="-10"/>
        </w:rPr>
        <w:t xml:space="preserve"> </w:t>
      </w:r>
      <w:r>
        <w:t>été</w:t>
      </w:r>
    </w:p>
    <w:p w:rsidR="00CA7472" w:rsidRDefault="005212C3">
      <w:pPr>
        <w:pStyle w:val="Paragraphedeliste"/>
        <w:numPr>
          <w:ilvl w:val="0"/>
          <w:numId w:val="6"/>
        </w:numPr>
        <w:tabs>
          <w:tab w:val="left" w:pos="336"/>
        </w:tabs>
        <w:spacing w:before="38"/>
      </w:pPr>
      <w:r>
        <w:t>les actions qui ont été réalisées mais qui n’étaient pas prévues en début</w:t>
      </w:r>
      <w:r>
        <w:rPr>
          <w:spacing w:val="-13"/>
        </w:rPr>
        <w:t xml:space="preserve"> </w:t>
      </w:r>
      <w:r>
        <w:t>d’année</w:t>
      </w:r>
    </w:p>
    <w:p w:rsidR="00CA7472" w:rsidRDefault="00CA7472">
      <w:pPr>
        <w:pStyle w:val="Corpsdetexte"/>
        <w:spacing w:before="9"/>
        <w:rPr>
          <w:sz w:val="28"/>
        </w:rPr>
      </w:pPr>
    </w:p>
    <w:p w:rsidR="00CA7472" w:rsidRDefault="005212C3">
      <w:pPr>
        <w:pStyle w:val="Corpsdetexte"/>
        <w:spacing w:line="276" w:lineRule="auto"/>
        <w:ind w:left="218" w:right="307"/>
        <w:jc w:val="both"/>
      </w:pPr>
      <w:r>
        <w:t>En réfléchissant aux raisons de la réalisation ou non des actions, l’évaluation va permettre de mettre en avant des éléments importants pour la dynamique de travail de la Coordination ATL sur le terrain. En identifiant les freins et les facilitateurs et en les prenant en compte dans la construction des plans d’action annuels suivants, l’action de la Coordination ATL sera renforcée et fonctionnera de mieux en mieux.</w:t>
      </w:r>
    </w:p>
    <w:p w:rsidR="00CA7472" w:rsidRDefault="00CA7472">
      <w:pPr>
        <w:pStyle w:val="Corpsdetexte"/>
        <w:spacing w:before="3"/>
        <w:rPr>
          <w:sz w:val="25"/>
        </w:rPr>
      </w:pPr>
    </w:p>
    <w:p w:rsidR="00CA7472" w:rsidRDefault="005212C3">
      <w:pPr>
        <w:pStyle w:val="Corpsdetexte"/>
        <w:spacing w:before="1" w:line="276" w:lineRule="auto"/>
        <w:ind w:left="218" w:right="308"/>
        <w:jc w:val="both"/>
      </w:pPr>
      <w:r>
        <w:t>La deuxième étape est alors une étape de rédaction de la part du Coordinateur ATL. Ce dernier traduira l’ensemble du travail réalisé en CCA dans un rapport d’activité de la Coordination ATL sur l’année.</w:t>
      </w:r>
    </w:p>
    <w:p w:rsidR="00CA7472" w:rsidRDefault="00CA7472">
      <w:pPr>
        <w:spacing w:line="276" w:lineRule="auto"/>
        <w:jc w:val="both"/>
        <w:sectPr w:rsidR="00CA7472">
          <w:footerReference w:type="default" r:id="rId8"/>
          <w:type w:val="continuous"/>
          <w:pgSz w:w="11900" w:h="16840"/>
          <w:pgMar w:top="1420" w:right="1100" w:bottom="1160" w:left="1200" w:header="720" w:footer="975" w:gutter="0"/>
          <w:pgNumType w:start="1"/>
          <w:cols w:space="720"/>
        </w:sectPr>
      </w:pPr>
    </w:p>
    <w:p w:rsidR="00CA7472" w:rsidRDefault="00CA7472">
      <w:pPr>
        <w:pStyle w:val="Corpsdetexte"/>
        <w:rPr>
          <w:sz w:val="20"/>
        </w:rPr>
      </w:pPr>
    </w:p>
    <w:p w:rsidR="00CA7472" w:rsidRDefault="00CA7472">
      <w:pPr>
        <w:pStyle w:val="Corpsdetexte"/>
        <w:rPr>
          <w:sz w:val="20"/>
        </w:rPr>
      </w:pPr>
    </w:p>
    <w:p w:rsidR="00CA7472" w:rsidRDefault="00CA7472">
      <w:pPr>
        <w:pStyle w:val="Corpsdetexte"/>
        <w:spacing w:before="10"/>
        <w:rPr>
          <w:sz w:val="23"/>
        </w:rPr>
      </w:pPr>
    </w:p>
    <w:p w:rsidR="00CA7472" w:rsidRDefault="005212C3">
      <w:pPr>
        <w:pStyle w:val="Titre1"/>
        <w:spacing w:before="56"/>
      </w:pPr>
      <w:r>
        <w:rPr>
          <w:u w:val="single"/>
        </w:rPr>
        <w:t>Démarches à réaliser</w:t>
      </w:r>
    </w:p>
    <w:p w:rsidR="00CA7472" w:rsidRDefault="00CA7472">
      <w:pPr>
        <w:pStyle w:val="Corpsdetexte"/>
        <w:spacing w:before="9"/>
        <w:rPr>
          <w:b/>
          <w:sz w:val="19"/>
        </w:rPr>
      </w:pPr>
    </w:p>
    <w:tbl>
      <w:tblPr>
        <w:tblStyle w:val="TableNormal"/>
        <w:tblW w:w="0" w:type="auto"/>
        <w:tblInd w:w="120"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Look w:val="01E0" w:firstRow="1" w:lastRow="1" w:firstColumn="1" w:lastColumn="1" w:noHBand="0" w:noVBand="0"/>
      </w:tblPr>
      <w:tblGrid>
        <w:gridCol w:w="9355"/>
      </w:tblGrid>
      <w:tr w:rsidR="00CA7472">
        <w:trPr>
          <w:trHeight w:val="547"/>
        </w:trPr>
        <w:tc>
          <w:tcPr>
            <w:tcW w:w="9355" w:type="dxa"/>
            <w:tcBorders>
              <w:top w:val="nil"/>
              <w:left w:val="nil"/>
              <w:bottom w:val="nil"/>
              <w:right w:val="nil"/>
            </w:tcBorders>
            <w:shd w:val="clear" w:color="auto" w:fill="9BBB58"/>
          </w:tcPr>
          <w:p w:rsidR="00CA7472" w:rsidRDefault="005212C3">
            <w:pPr>
              <w:pStyle w:val="TableParagraph"/>
              <w:tabs>
                <w:tab w:val="left" w:pos="1502"/>
              </w:tabs>
              <w:spacing w:before="117"/>
              <w:ind w:left="117"/>
              <w:rPr>
                <w:b/>
              </w:rPr>
            </w:pPr>
            <w:r>
              <w:rPr>
                <w:b/>
                <w:color w:val="FFFFFF"/>
              </w:rPr>
              <w:t>1</w:t>
            </w:r>
            <w:r>
              <w:rPr>
                <w:b/>
                <w:color w:val="FFFFFF"/>
                <w:vertAlign w:val="superscript"/>
              </w:rPr>
              <w:t>ère</w:t>
            </w:r>
            <w:r>
              <w:rPr>
                <w:b/>
                <w:color w:val="FFFFFF"/>
              </w:rPr>
              <w:t xml:space="preserve"> ETAPE</w:t>
            </w:r>
            <w:r>
              <w:rPr>
                <w:b/>
                <w:color w:val="FFFFFF"/>
              </w:rPr>
              <w:tab/>
              <w:t>Préparation de l’évaluation du plan d’action annuel à réaliser en</w:t>
            </w:r>
            <w:r>
              <w:rPr>
                <w:b/>
                <w:color w:val="FFFFFF"/>
                <w:spacing w:val="-12"/>
              </w:rPr>
              <w:t xml:space="preserve"> </w:t>
            </w:r>
            <w:r>
              <w:rPr>
                <w:b/>
                <w:color w:val="FFFFFF"/>
              </w:rPr>
              <w:t>CCA</w:t>
            </w:r>
          </w:p>
        </w:tc>
      </w:tr>
      <w:tr w:rsidR="00CA7472">
        <w:trPr>
          <w:trHeight w:val="510"/>
        </w:trPr>
        <w:tc>
          <w:tcPr>
            <w:tcW w:w="9355" w:type="dxa"/>
            <w:tcBorders>
              <w:top w:val="nil"/>
            </w:tcBorders>
          </w:tcPr>
          <w:p w:rsidR="00CA7472" w:rsidRDefault="005212C3">
            <w:pPr>
              <w:pStyle w:val="TableParagraph"/>
              <w:tabs>
                <w:tab w:val="left" w:pos="1492"/>
              </w:tabs>
              <w:spacing w:before="97"/>
            </w:pPr>
            <w:r>
              <w:rPr>
                <w:b/>
              </w:rPr>
              <w:t>Période</w:t>
            </w:r>
            <w:r>
              <w:rPr>
                <w:b/>
              </w:rPr>
              <w:tab/>
            </w:r>
            <w:r>
              <w:t>Entre fin juin et début</w:t>
            </w:r>
            <w:r>
              <w:rPr>
                <w:spacing w:val="-5"/>
              </w:rPr>
              <w:t xml:space="preserve"> </w:t>
            </w:r>
            <w:r>
              <w:t>septembre</w:t>
            </w:r>
          </w:p>
        </w:tc>
      </w:tr>
      <w:tr w:rsidR="00CA7472">
        <w:trPr>
          <w:trHeight w:val="507"/>
        </w:trPr>
        <w:tc>
          <w:tcPr>
            <w:tcW w:w="9355" w:type="dxa"/>
          </w:tcPr>
          <w:p w:rsidR="00CA7472" w:rsidRDefault="005212C3">
            <w:pPr>
              <w:pStyle w:val="TableParagraph"/>
              <w:tabs>
                <w:tab w:val="left" w:pos="1492"/>
              </w:tabs>
              <w:spacing w:before="97"/>
            </w:pPr>
            <w:r>
              <w:rPr>
                <w:b/>
              </w:rPr>
              <w:t>Responsable</w:t>
            </w:r>
            <w:r>
              <w:rPr>
                <w:b/>
              </w:rPr>
              <w:tab/>
            </w:r>
            <w:r>
              <w:t>Le Coordinateur ATL et le président de la</w:t>
            </w:r>
            <w:r>
              <w:rPr>
                <w:spacing w:val="-5"/>
              </w:rPr>
              <w:t xml:space="preserve"> </w:t>
            </w:r>
            <w:r>
              <w:t>CCA</w:t>
            </w:r>
          </w:p>
        </w:tc>
      </w:tr>
      <w:tr w:rsidR="00CA7472">
        <w:trPr>
          <w:trHeight w:val="2471"/>
        </w:trPr>
        <w:tc>
          <w:tcPr>
            <w:tcW w:w="9355" w:type="dxa"/>
          </w:tcPr>
          <w:p w:rsidR="00CA7472" w:rsidRDefault="005212C3">
            <w:pPr>
              <w:pStyle w:val="TableParagraph"/>
              <w:numPr>
                <w:ilvl w:val="0"/>
                <w:numId w:val="5"/>
              </w:numPr>
              <w:tabs>
                <w:tab w:val="left" w:pos="1849"/>
                <w:tab w:val="left" w:pos="1850"/>
              </w:tabs>
              <w:spacing w:line="265" w:lineRule="exact"/>
            </w:pPr>
            <w:r>
              <w:t>Reprendre le plan d’action annuel défini pour l’année</w:t>
            </w:r>
            <w:r>
              <w:rPr>
                <w:spacing w:val="-7"/>
              </w:rPr>
              <w:t xml:space="preserve"> </w:t>
            </w:r>
            <w:r>
              <w:t>écoulée</w:t>
            </w:r>
          </w:p>
          <w:p w:rsidR="00CA7472" w:rsidRDefault="005212C3">
            <w:pPr>
              <w:pStyle w:val="TableParagraph"/>
              <w:numPr>
                <w:ilvl w:val="0"/>
                <w:numId w:val="5"/>
              </w:numPr>
              <w:tabs>
                <w:tab w:val="left" w:pos="1849"/>
                <w:tab w:val="left" w:pos="1850"/>
              </w:tabs>
              <w:spacing w:before="41" w:line="273" w:lineRule="auto"/>
              <w:ind w:left="1849" w:right="83"/>
            </w:pPr>
            <w:r>
              <w:t>Compléter le plan d’action annuel par les actions supplémentaires menées pendants</w:t>
            </w:r>
            <w:r>
              <w:rPr>
                <w:spacing w:val="-1"/>
              </w:rPr>
              <w:t xml:space="preserve"> </w:t>
            </w:r>
            <w:r>
              <w:t>l’année.</w:t>
            </w:r>
          </w:p>
          <w:p w:rsidR="00CA7472" w:rsidRDefault="005212C3">
            <w:pPr>
              <w:pStyle w:val="TableParagraph"/>
              <w:numPr>
                <w:ilvl w:val="0"/>
                <w:numId w:val="5"/>
              </w:numPr>
              <w:tabs>
                <w:tab w:val="left" w:pos="1849"/>
                <w:tab w:val="left" w:pos="1850"/>
              </w:tabs>
              <w:spacing w:before="4" w:line="276" w:lineRule="auto"/>
              <w:ind w:left="1849" w:right="83"/>
            </w:pPr>
            <w:r>
              <w:t>Réfléchir à la méthode de présentation et de débat que l’on va utiliser avec la CCA et organiser le</w:t>
            </w:r>
            <w:r>
              <w:rPr>
                <w:spacing w:val="-2"/>
              </w:rPr>
              <w:t xml:space="preserve"> </w:t>
            </w:r>
            <w:r>
              <w:t>travail</w:t>
            </w:r>
          </w:p>
          <w:p w:rsidR="00CA7472" w:rsidRDefault="005212C3">
            <w:pPr>
              <w:pStyle w:val="TableParagraph"/>
              <w:numPr>
                <w:ilvl w:val="0"/>
                <w:numId w:val="5"/>
              </w:numPr>
              <w:tabs>
                <w:tab w:val="left" w:pos="1849"/>
                <w:tab w:val="left" w:pos="1850"/>
              </w:tabs>
              <w:spacing w:line="276" w:lineRule="auto"/>
              <w:ind w:left="1849" w:right="86"/>
            </w:pPr>
            <w:r>
              <w:t>Convoquer la CCA en leur rappelant l’objectif du travail, en leur transmettant la liste</w:t>
            </w:r>
            <w:r>
              <w:rPr>
                <w:spacing w:val="25"/>
              </w:rPr>
              <w:t xml:space="preserve"> </w:t>
            </w:r>
            <w:r>
              <w:t>des</w:t>
            </w:r>
            <w:r>
              <w:rPr>
                <w:spacing w:val="25"/>
              </w:rPr>
              <w:t xml:space="preserve"> </w:t>
            </w:r>
            <w:r>
              <w:t>actions</w:t>
            </w:r>
            <w:r>
              <w:rPr>
                <w:spacing w:val="23"/>
              </w:rPr>
              <w:t xml:space="preserve"> </w:t>
            </w:r>
            <w:r>
              <w:t>et</w:t>
            </w:r>
            <w:r>
              <w:rPr>
                <w:spacing w:val="25"/>
              </w:rPr>
              <w:t xml:space="preserve"> </w:t>
            </w:r>
            <w:r>
              <w:t>en</w:t>
            </w:r>
            <w:r>
              <w:rPr>
                <w:spacing w:val="24"/>
              </w:rPr>
              <w:t xml:space="preserve"> </w:t>
            </w:r>
            <w:r>
              <w:t>leur</w:t>
            </w:r>
            <w:r>
              <w:rPr>
                <w:spacing w:val="25"/>
              </w:rPr>
              <w:t xml:space="preserve"> </w:t>
            </w:r>
            <w:r>
              <w:t>présentant</w:t>
            </w:r>
            <w:r>
              <w:rPr>
                <w:spacing w:val="25"/>
              </w:rPr>
              <w:t xml:space="preserve"> </w:t>
            </w:r>
            <w:r>
              <w:t>la</w:t>
            </w:r>
            <w:r>
              <w:rPr>
                <w:spacing w:val="22"/>
              </w:rPr>
              <w:t xml:space="preserve"> </w:t>
            </w:r>
            <w:r>
              <w:t>méthodologie</w:t>
            </w:r>
            <w:r>
              <w:rPr>
                <w:spacing w:val="26"/>
              </w:rPr>
              <w:t xml:space="preserve"> </w:t>
            </w:r>
            <w:r>
              <w:t>qui</w:t>
            </w:r>
            <w:r>
              <w:rPr>
                <w:spacing w:val="24"/>
              </w:rPr>
              <w:t xml:space="preserve"> </w:t>
            </w:r>
            <w:r>
              <w:t>va</w:t>
            </w:r>
            <w:r>
              <w:rPr>
                <w:spacing w:val="25"/>
              </w:rPr>
              <w:t xml:space="preserve"> </w:t>
            </w:r>
            <w:r>
              <w:t>être</w:t>
            </w:r>
            <w:r>
              <w:rPr>
                <w:spacing w:val="26"/>
              </w:rPr>
              <w:t xml:space="preserve"> </w:t>
            </w:r>
            <w:r>
              <w:t>utilisée</w:t>
            </w:r>
            <w:r>
              <w:rPr>
                <w:spacing w:val="26"/>
              </w:rPr>
              <w:t xml:space="preserve"> </w:t>
            </w:r>
            <w:r>
              <w:t>pour</w:t>
            </w:r>
          </w:p>
          <w:p w:rsidR="00CA7472" w:rsidRDefault="005212C3">
            <w:pPr>
              <w:pStyle w:val="TableParagraph"/>
              <w:spacing w:before="1"/>
              <w:ind w:left="1849"/>
            </w:pPr>
            <w:r>
              <w:t>l’évaluation.</w:t>
            </w:r>
          </w:p>
        </w:tc>
      </w:tr>
    </w:tbl>
    <w:p w:rsidR="00CA7472" w:rsidRDefault="00CA7472">
      <w:pPr>
        <w:pStyle w:val="Corpsdetexte"/>
        <w:rPr>
          <w:b/>
          <w:sz w:val="20"/>
        </w:rPr>
      </w:pPr>
    </w:p>
    <w:p w:rsidR="00CA7472" w:rsidRDefault="00CA7472">
      <w:pPr>
        <w:pStyle w:val="Corpsdetexte"/>
        <w:rPr>
          <w:b/>
          <w:sz w:val="20"/>
        </w:rPr>
      </w:pPr>
    </w:p>
    <w:p w:rsidR="00CA7472" w:rsidRDefault="00CA7472">
      <w:pPr>
        <w:pStyle w:val="Corpsdetexte"/>
        <w:spacing w:before="6"/>
        <w:rPr>
          <w:b/>
          <w:sz w:val="10"/>
        </w:rPr>
      </w:pPr>
    </w:p>
    <w:tbl>
      <w:tblPr>
        <w:tblStyle w:val="TableNormal"/>
        <w:tblW w:w="0" w:type="auto"/>
        <w:tblInd w:w="120"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Look w:val="01E0" w:firstRow="1" w:lastRow="1" w:firstColumn="1" w:lastColumn="1" w:noHBand="0" w:noVBand="0"/>
      </w:tblPr>
      <w:tblGrid>
        <w:gridCol w:w="9355"/>
      </w:tblGrid>
      <w:tr w:rsidR="00CA7472">
        <w:trPr>
          <w:trHeight w:val="529"/>
        </w:trPr>
        <w:tc>
          <w:tcPr>
            <w:tcW w:w="9355" w:type="dxa"/>
            <w:tcBorders>
              <w:top w:val="nil"/>
              <w:left w:val="nil"/>
              <w:bottom w:val="nil"/>
              <w:right w:val="nil"/>
            </w:tcBorders>
            <w:shd w:val="clear" w:color="auto" w:fill="9BBB58"/>
          </w:tcPr>
          <w:p w:rsidR="00CA7472" w:rsidRDefault="005212C3">
            <w:pPr>
              <w:pStyle w:val="TableParagraph"/>
              <w:tabs>
                <w:tab w:val="left" w:pos="1502"/>
              </w:tabs>
              <w:spacing w:before="117"/>
              <w:ind w:left="117"/>
              <w:rPr>
                <w:b/>
              </w:rPr>
            </w:pPr>
            <w:r>
              <w:rPr>
                <w:b/>
                <w:color w:val="FFFFFF"/>
              </w:rPr>
              <w:t>2</w:t>
            </w:r>
            <w:r>
              <w:rPr>
                <w:b/>
                <w:color w:val="FFFFFF"/>
                <w:vertAlign w:val="superscript"/>
              </w:rPr>
              <w:t>ème</w:t>
            </w:r>
            <w:r>
              <w:rPr>
                <w:b/>
                <w:color w:val="FFFFFF"/>
                <w:spacing w:val="1"/>
              </w:rPr>
              <w:t xml:space="preserve"> </w:t>
            </w:r>
            <w:r>
              <w:rPr>
                <w:b/>
                <w:color w:val="FFFFFF"/>
              </w:rPr>
              <w:t>ETAPE</w:t>
            </w:r>
            <w:r>
              <w:rPr>
                <w:b/>
                <w:color w:val="FFFFFF"/>
              </w:rPr>
              <w:tab/>
              <w:t xml:space="preserve">Evaluation du plan d’action annuel par l’ensemble </w:t>
            </w:r>
            <w:r>
              <w:rPr>
                <w:b/>
                <w:color w:val="FFFFFF"/>
                <w:spacing w:val="-3"/>
              </w:rPr>
              <w:t xml:space="preserve">des </w:t>
            </w:r>
            <w:r>
              <w:rPr>
                <w:b/>
                <w:color w:val="FFFFFF"/>
              </w:rPr>
              <w:t>membres de la</w:t>
            </w:r>
            <w:r>
              <w:rPr>
                <w:b/>
                <w:color w:val="FFFFFF"/>
                <w:spacing w:val="-5"/>
              </w:rPr>
              <w:t xml:space="preserve"> </w:t>
            </w:r>
            <w:r>
              <w:rPr>
                <w:b/>
                <w:color w:val="FFFFFF"/>
              </w:rPr>
              <w:t>CCA</w:t>
            </w:r>
          </w:p>
        </w:tc>
      </w:tr>
      <w:tr w:rsidR="00CA7472">
        <w:trPr>
          <w:trHeight w:val="507"/>
        </w:trPr>
        <w:tc>
          <w:tcPr>
            <w:tcW w:w="9355" w:type="dxa"/>
          </w:tcPr>
          <w:p w:rsidR="00CA7472" w:rsidRDefault="005212C3">
            <w:pPr>
              <w:pStyle w:val="TableParagraph"/>
              <w:tabs>
                <w:tab w:val="left" w:pos="1492"/>
              </w:tabs>
              <w:spacing w:before="97"/>
            </w:pPr>
            <w:r>
              <w:rPr>
                <w:b/>
              </w:rPr>
              <w:t>Période</w:t>
            </w:r>
            <w:r>
              <w:rPr>
                <w:b/>
              </w:rPr>
              <w:tab/>
            </w:r>
            <w:r>
              <w:t>Début septembre au plus</w:t>
            </w:r>
            <w:r>
              <w:rPr>
                <w:spacing w:val="-3"/>
              </w:rPr>
              <w:t xml:space="preserve"> </w:t>
            </w:r>
            <w:r>
              <w:t>tard</w:t>
            </w:r>
          </w:p>
        </w:tc>
      </w:tr>
      <w:tr w:rsidR="00CA7472">
        <w:trPr>
          <w:trHeight w:val="507"/>
        </w:trPr>
        <w:tc>
          <w:tcPr>
            <w:tcW w:w="9355" w:type="dxa"/>
          </w:tcPr>
          <w:p w:rsidR="00CA7472" w:rsidRDefault="005212C3">
            <w:pPr>
              <w:pStyle w:val="TableParagraph"/>
              <w:tabs>
                <w:tab w:val="left" w:pos="1492"/>
              </w:tabs>
              <w:spacing w:before="97"/>
            </w:pPr>
            <w:r>
              <w:rPr>
                <w:b/>
              </w:rPr>
              <w:t>Responsable</w:t>
            </w:r>
            <w:r>
              <w:rPr>
                <w:b/>
              </w:rPr>
              <w:tab/>
            </w:r>
            <w:r>
              <w:t>La Commission Communale de l’Accueil</w:t>
            </w:r>
          </w:p>
        </w:tc>
      </w:tr>
      <w:tr w:rsidR="00CA7472">
        <w:trPr>
          <w:trHeight w:val="1854"/>
        </w:trPr>
        <w:tc>
          <w:tcPr>
            <w:tcW w:w="9355" w:type="dxa"/>
          </w:tcPr>
          <w:p w:rsidR="00CA7472" w:rsidRDefault="005212C3">
            <w:pPr>
              <w:pStyle w:val="TableParagraph"/>
              <w:numPr>
                <w:ilvl w:val="0"/>
                <w:numId w:val="4"/>
              </w:numPr>
              <w:tabs>
                <w:tab w:val="left" w:pos="1850"/>
              </w:tabs>
              <w:spacing w:line="276" w:lineRule="auto"/>
              <w:ind w:left="1849" w:right="86"/>
              <w:jc w:val="both"/>
            </w:pPr>
            <w:r>
              <w:t>Evaluer la réalisation ou non de l’objectif et de l’action et identifier les freins et les facilitateurs qui ont permis ou non la</w:t>
            </w:r>
            <w:r>
              <w:rPr>
                <w:spacing w:val="-10"/>
              </w:rPr>
              <w:t xml:space="preserve"> </w:t>
            </w:r>
            <w:r>
              <w:t>réalisation.</w:t>
            </w:r>
          </w:p>
          <w:p w:rsidR="00CA7472" w:rsidRDefault="005212C3">
            <w:pPr>
              <w:pStyle w:val="TableParagraph"/>
              <w:numPr>
                <w:ilvl w:val="0"/>
                <w:numId w:val="4"/>
              </w:numPr>
              <w:tabs>
                <w:tab w:val="left" w:pos="1850"/>
              </w:tabs>
              <w:spacing w:line="276" w:lineRule="auto"/>
              <w:ind w:right="84"/>
              <w:jc w:val="both"/>
            </w:pPr>
            <w:r>
              <w:t>Débattre de l’impact des actions sur l’évolution du secteur, sur le développement quantitatif et/ou qualitatif de l’accueil, sur leur participation à la réalisation du programme</w:t>
            </w:r>
            <w:r>
              <w:rPr>
                <w:spacing w:val="25"/>
              </w:rPr>
              <w:t xml:space="preserve"> </w:t>
            </w:r>
            <w:r>
              <w:t>CLE,</w:t>
            </w:r>
            <w:r>
              <w:rPr>
                <w:spacing w:val="27"/>
              </w:rPr>
              <w:t xml:space="preserve"> </w:t>
            </w:r>
            <w:r>
              <w:t>sur</w:t>
            </w:r>
            <w:r>
              <w:rPr>
                <w:spacing w:val="27"/>
              </w:rPr>
              <w:t xml:space="preserve"> </w:t>
            </w:r>
            <w:r>
              <w:t>leur</w:t>
            </w:r>
            <w:r>
              <w:rPr>
                <w:spacing w:val="25"/>
              </w:rPr>
              <w:t xml:space="preserve"> </w:t>
            </w:r>
            <w:r>
              <w:t>participation</w:t>
            </w:r>
            <w:r>
              <w:rPr>
                <w:spacing w:val="26"/>
              </w:rPr>
              <w:t xml:space="preserve"> </w:t>
            </w:r>
            <w:r>
              <w:t>à</w:t>
            </w:r>
            <w:r>
              <w:rPr>
                <w:spacing w:val="27"/>
              </w:rPr>
              <w:t xml:space="preserve"> </w:t>
            </w:r>
            <w:r>
              <w:t>développer</w:t>
            </w:r>
            <w:r>
              <w:rPr>
                <w:spacing w:val="24"/>
              </w:rPr>
              <w:t xml:space="preserve"> </w:t>
            </w:r>
            <w:r>
              <w:t>une</w:t>
            </w:r>
            <w:r>
              <w:rPr>
                <w:spacing w:val="28"/>
              </w:rPr>
              <w:t xml:space="preserve"> </w:t>
            </w:r>
            <w:r>
              <w:t>politique</w:t>
            </w:r>
            <w:r>
              <w:rPr>
                <w:spacing w:val="28"/>
              </w:rPr>
              <w:t xml:space="preserve"> </w:t>
            </w:r>
            <w:r>
              <w:t>cohérente</w:t>
            </w:r>
            <w:r>
              <w:rPr>
                <w:spacing w:val="26"/>
              </w:rPr>
              <w:t xml:space="preserve"> </w:t>
            </w:r>
            <w:r>
              <w:t>de</w:t>
            </w:r>
          </w:p>
          <w:p w:rsidR="00CA7472" w:rsidRDefault="005212C3">
            <w:pPr>
              <w:pStyle w:val="TableParagraph"/>
              <w:ind w:left="1850"/>
              <w:jc w:val="both"/>
            </w:pPr>
            <w:r>
              <w:t>l’accueil sur le territoire de la</w:t>
            </w:r>
            <w:r>
              <w:rPr>
                <w:spacing w:val="-17"/>
              </w:rPr>
              <w:t xml:space="preserve"> </w:t>
            </w:r>
            <w:r>
              <w:t>Commune.</w:t>
            </w:r>
          </w:p>
        </w:tc>
      </w:tr>
    </w:tbl>
    <w:p w:rsidR="00CA7472" w:rsidRDefault="00CA7472">
      <w:pPr>
        <w:pStyle w:val="Corpsdetexte"/>
        <w:rPr>
          <w:b/>
          <w:sz w:val="20"/>
        </w:rPr>
      </w:pPr>
    </w:p>
    <w:p w:rsidR="00CA7472" w:rsidRDefault="00CA7472">
      <w:pPr>
        <w:pStyle w:val="Corpsdetexte"/>
        <w:rPr>
          <w:b/>
          <w:sz w:val="20"/>
        </w:rPr>
      </w:pPr>
    </w:p>
    <w:p w:rsidR="00CA7472" w:rsidRDefault="00CA7472">
      <w:pPr>
        <w:pStyle w:val="Corpsdetexte"/>
        <w:spacing w:before="8" w:after="1"/>
        <w:rPr>
          <w:b/>
          <w:sz w:val="10"/>
        </w:rPr>
      </w:pPr>
    </w:p>
    <w:tbl>
      <w:tblPr>
        <w:tblStyle w:val="TableNormal"/>
        <w:tblW w:w="0" w:type="auto"/>
        <w:tblInd w:w="120"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Look w:val="01E0" w:firstRow="1" w:lastRow="1" w:firstColumn="1" w:lastColumn="1" w:noHBand="0" w:noVBand="0"/>
      </w:tblPr>
      <w:tblGrid>
        <w:gridCol w:w="9355"/>
      </w:tblGrid>
      <w:tr w:rsidR="00CA7472">
        <w:trPr>
          <w:trHeight w:val="547"/>
        </w:trPr>
        <w:tc>
          <w:tcPr>
            <w:tcW w:w="9355" w:type="dxa"/>
            <w:tcBorders>
              <w:top w:val="nil"/>
              <w:left w:val="nil"/>
              <w:bottom w:val="nil"/>
              <w:right w:val="nil"/>
            </w:tcBorders>
            <w:shd w:val="clear" w:color="auto" w:fill="9BBB58"/>
          </w:tcPr>
          <w:p w:rsidR="00CA7472" w:rsidRDefault="005212C3">
            <w:pPr>
              <w:pStyle w:val="TableParagraph"/>
              <w:tabs>
                <w:tab w:val="left" w:pos="1502"/>
              </w:tabs>
              <w:spacing w:before="117"/>
              <w:ind w:left="117"/>
              <w:rPr>
                <w:b/>
              </w:rPr>
            </w:pPr>
            <w:r>
              <w:rPr>
                <w:b/>
                <w:color w:val="FFFFFF"/>
              </w:rPr>
              <w:t>3</w:t>
            </w:r>
            <w:r>
              <w:rPr>
                <w:b/>
                <w:color w:val="FFFFFF"/>
                <w:vertAlign w:val="superscript"/>
              </w:rPr>
              <w:t>ème</w:t>
            </w:r>
            <w:r>
              <w:rPr>
                <w:b/>
                <w:color w:val="FFFFFF"/>
                <w:spacing w:val="1"/>
              </w:rPr>
              <w:t xml:space="preserve"> </w:t>
            </w:r>
            <w:r>
              <w:rPr>
                <w:b/>
                <w:color w:val="FFFFFF"/>
              </w:rPr>
              <w:t>ETAPE</w:t>
            </w:r>
            <w:r>
              <w:rPr>
                <w:b/>
                <w:color w:val="FFFFFF"/>
              </w:rPr>
              <w:tab/>
              <w:t>Rédaction du rapport d’activité de l’année</w:t>
            </w:r>
            <w:r>
              <w:rPr>
                <w:b/>
                <w:color w:val="FFFFFF"/>
                <w:spacing w:val="-5"/>
              </w:rPr>
              <w:t xml:space="preserve"> </w:t>
            </w:r>
            <w:r>
              <w:rPr>
                <w:b/>
                <w:color w:val="FFFFFF"/>
              </w:rPr>
              <w:t>écoulée</w:t>
            </w:r>
          </w:p>
        </w:tc>
      </w:tr>
      <w:tr w:rsidR="00CA7472">
        <w:trPr>
          <w:trHeight w:val="508"/>
        </w:trPr>
        <w:tc>
          <w:tcPr>
            <w:tcW w:w="9355" w:type="dxa"/>
            <w:tcBorders>
              <w:top w:val="nil"/>
            </w:tcBorders>
          </w:tcPr>
          <w:p w:rsidR="00CA7472" w:rsidRDefault="005212C3">
            <w:pPr>
              <w:pStyle w:val="TableParagraph"/>
              <w:tabs>
                <w:tab w:val="left" w:pos="1492"/>
              </w:tabs>
              <w:spacing w:before="97"/>
            </w:pPr>
            <w:r>
              <w:rPr>
                <w:b/>
              </w:rPr>
              <w:t>Période</w:t>
            </w:r>
            <w:r>
              <w:rPr>
                <w:b/>
              </w:rPr>
              <w:tab/>
            </w:r>
            <w:r>
              <w:t>Entre septembre et</w:t>
            </w:r>
            <w:r>
              <w:rPr>
                <w:spacing w:val="-1"/>
              </w:rPr>
              <w:t xml:space="preserve"> </w:t>
            </w:r>
            <w:r>
              <w:t>décembre</w:t>
            </w:r>
          </w:p>
        </w:tc>
      </w:tr>
      <w:tr w:rsidR="00CA7472">
        <w:trPr>
          <w:trHeight w:val="510"/>
        </w:trPr>
        <w:tc>
          <w:tcPr>
            <w:tcW w:w="9355" w:type="dxa"/>
          </w:tcPr>
          <w:p w:rsidR="00CA7472" w:rsidRDefault="005212C3">
            <w:pPr>
              <w:pStyle w:val="TableParagraph"/>
              <w:tabs>
                <w:tab w:val="left" w:pos="1492"/>
              </w:tabs>
              <w:spacing w:before="97"/>
            </w:pPr>
            <w:r>
              <w:rPr>
                <w:b/>
              </w:rPr>
              <w:t>Responsable</w:t>
            </w:r>
            <w:r>
              <w:rPr>
                <w:b/>
              </w:rPr>
              <w:tab/>
            </w:r>
            <w:r>
              <w:t>Le Coordinateur ATL et le président de la</w:t>
            </w:r>
            <w:r>
              <w:rPr>
                <w:spacing w:val="-5"/>
              </w:rPr>
              <w:t xml:space="preserve"> </w:t>
            </w:r>
            <w:r>
              <w:t>CCA</w:t>
            </w:r>
          </w:p>
        </w:tc>
      </w:tr>
      <w:tr w:rsidR="00CA7472">
        <w:trPr>
          <w:trHeight w:val="1544"/>
        </w:trPr>
        <w:tc>
          <w:tcPr>
            <w:tcW w:w="9355" w:type="dxa"/>
          </w:tcPr>
          <w:p w:rsidR="00CA7472" w:rsidRDefault="005212C3">
            <w:pPr>
              <w:pStyle w:val="TableParagraph"/>
              <w:numPr>
                <w:ilvl w:val="0"/>
                <w:numId w:val="3"/>
              </w:numPr>
              <w:tabs>
                <w:tab w:val="left" w:pos="1849"/>
                <w:tab w:val="left" w:pos="1850"/>
              </w:tabs>
              <w:spacing w:line="273" w:lineRule="auto"/>
              <w:ind w:left="1849" w:right="85"/>
            </w:pPr>
            <w:r>
              <w:t>Sur base du travail réalisé en CCA, synthétiser l’évaluation dans le rapport d’activité</w:t>
            </w:r>
          </w:p>
          <w:p w:rsidR="00CA7472" w:rsidRDefault="005212C3">
            <w:pPr>
              <w:pStyle w:val="TableParagraph"/>
              <w:numPr>
                <w:ilvl w:val="0"/>
                <w:numId w:val="3"/>
              </w:numPr>
              <w:tabs>
                <w:tab w:val="left" w:pos="1849"/>
                <w:tab w:val="left" w:pos="1850"/>
              </w:tabs>
              <w:spacing w:before="1" w:line="276" w:lineRule="auto"/>
              <w:ind w:left="1849" w:right="84"/>
            </w:pPr>
            <w:r>
              <w:t>Envoyer le rapport ainsi finalisé à tous les membres de la CCA pour dernière réaction</w:t>
            </w:r>
          </w:p>
          <w:p w:rsidR="00CA7472" w:rsidRDefault="005212C3">
            <w:pPr>
              <w:pStyle w:val="TableParagraph"/>
              <w:numPr>
                <w:ilvl w:val="0"/>
                <w:numId w:val="3"/>
              </w:numPr>
              <w:tabs>
                <w:tab w:val="left" w:pos="1849"/>
                <w:tab w:val="left" w:pos="1850"/>
              </w:tabs>
              <w:spacing w:line="268" w:lineRule="exact"/>
            </w:pPr>
            <w:r>
              <w:t>Finaliser le rapport</w:t>
            </w:r>
            <w:r>
              <w:rPr>
                <w:spacing w:val="1"/>
              </w:rPr>
              <w:t xml:space="preserve"> </w:t>
            </w:r>
            <w:r>
              <w:t>d’activité</w:t>
            </w:r>
          </w:p>
        </w:tc>
      </w:tr>
    </w:tbl>
    <w:p w:rsidR="00CA7472" w:rsidRDefault="00CA7472">
      <w:pPr>
        <w:spacing w:line="268" w:lineRule="exact"/>
        <w:sectPr w:rsidR="00CA7472">
          <w:pgSz w:w="11900" w:h="16840"/>
          <w:pgMar w:top="1600" w:right="1100" w:bottom="1160" w:left="1200" w:header="0" w:footer="975" w:gutter="0"/>
          <w:cols w:space="720"/>
        </w:sectPr>
      </w:pPr>
    </w:p>
    <w:tbl>
      <w:tblPr>
        <w:tblStyle w:val="TableNormal"/>
        <w:tblW w:w="0" w:type="auto"/>
        <w:tblInd w:w="120" w:type="dxa"/>
        <w:tblBorders>
          <w:top w:val="single" w:sz="8" w:space="0" w:color="9BBB58"/>
          <w:left w:val="single" w:sz="8" w:space="0" w:color="9BBB58"/>
          <w:bottom w:val="single" w:sz="8" w:space="0" w:color="9BBB58"/>
          <w:right w:val="single" w:sz="8" w:space="0" w:color="9BBB58"/>
          <w:insideH w:val="single" w:sz="8" w:space="0" w:color="9BBB58"/>
          <w:insideV w:val="single" w:sz="8" w:space="0" w:color="9BBB58"/>
        </w:tblBorders>
        <w:tblLayout w:type="fixed"/>
        <w:tblLook w:val="01E0" w:firstRow="1" w:lastRow="1" w:firstColumn="1" w:lastColumn="1" w:noHBand="0" w:noVBand="0"/>
      </w:tblPr>
      <w:tblGrid>
        <w:gridCol w:w="9355"/>
      </w:tblGrid>
      <w:tr w:rsidR="00CA7472">
        <w:trPr>
          <w:trHeight w:val="547"/>
        </w:trPr>
        <w:tc>
          <w:tcPr>
            <w:tcW w:w="9355" w:type="dxa"/>
            <w:tcBorders>
              <w:top w:val="nil"/>
              <w:left w:val="nil"/>
              <w:bottom w:val="nil"/>
              <w:right w:val="nil"/>
            </w:tcBorders>
            <w:shd w:val="clear" w:color="auto" w:fill="9BBB58"/>
          </w:tcPr>
          <w:p w:rsidR="00CA7472" w:rsidRDefault="005212C3">
            <w:pPr>
              <w:pStyle w:val="TableParagraph"/>
              <w:tabs>
                <w:tab w:val="left" w:pos="1502"/>
              </w:tabs>
              <w:spacing w:before="117"/>
              <w:ind w:left="117"/>
              <w:rPr>
                <w:b/>
              </w:rPr>
            </w:pPr>
            <w:r>
              <w:rPr>
                <w:b/>
                <w:color w:val="FFFFFF"/>
              </w:rPr>
              <w:lastRenderedPageBreak/>
              <w:t>4</w:t>
            </w:r>
            <w:r>
              <w:rPr>
                <w:b/>
                <w:color w:val="FFFFFF"/>
                <w:vertAlign w:val="superscript"/>
              </w:rPr>
              <w:t>ème</w:t>
            </w:r>
            <w:r>
              <w:rPr>
                <w:b/>
                <w:color w:val="FFFFFF"/>
                <w:spacing w:val="1"/>
              </w:rPr>
              <w:t xml:space="preserve"> </w:t>
            </w:r>
            <w:r>
              <w:rPr>
                <w:b/>
                <w:color w:val="FFFFFF"/>
              </w:rPr>
              <w:t>ETAPE</w:t>
            </w:r>
            <w:r>
              <w:rPr>
                <w:b/>
                <w:color w:val="FFFFFF"/>
              </w:rPr>
              <w:tab/>
              <w:t>Diffusion du rapport</w:t>
            </w:r>
            <w:r>
              <w:rPr>
                <w:b/>
                <w:color w:val="FFFFFF"/>
                <w:spacing w:val="-1"/>
              </w:rPr>
              <w:t xml:space="preserve"> </w:t>
            </w:r>
            <w:r>
              <w:rPr>
                <w:b/>
                <w:color w:val="FFFFFF"/>
              </w:rPr>
              <w:t>d’activité</w:t>
            </w:r>
          </w:p>
        </w:tc>
      </w:tr>
      <w:tr w:rsidR="00CA7472">
        <w:trPr>
          <w:trHeight w:val="510"/>
        </w:trPr>
        <w:tc>
          <w:tcPr>
            <w:tcW w:w="9355" w:type="dxa"/>
            <w:tcBorders>
              <w:top w:val="nil"/>
            </w:tcBorders>
          </w:tcPr>
          <w:p w:rsidR="00CA7472" w:rsidRDefault="005212C3">
            <w:pPr>
              <w:pStyle w:val="TableParagraph"/>
              <w:tabs>
                <w:tab w:val="left" w:pos="1492"/>
              </w:tabs>
              <w:spacing w:before="97"/>
            </w:pPr>
            <w:r>
              <w:rPr>
                <w:b/>
              </w:rPr>
              <w:t>Période</w:t>
            </w:r>
            <w:r>
              <w:rPr>
                <w:b/>
              </w:rPr>
              <w:tab/>
            </w:r>
            <w:r>
              <w:t>Avant le 31 décembre de</w:t>
            </w:r>
            <w:r>
              <w:rPr>
                <w:spacing w:val="-2"/>
              </w:rPr>
              <w:t xml:space="preserve"> </w:t>
            </w:r>
            <w:r>
              <w:t>l’année</w:t>
            </w:r>
          </w:p>
        </w:tc>
      </w:tr>
      <w:tr w:rsidR="00CA7472">
        <w:trPr>
          <w:trHeight w:val="507"/>
        </w:trPr>
        <w:tc>
          <w:tcPr>
            <w:tcW w:w="9355" w:type="dxa"/>
          </w:tcPr>
          <w:p w:rsidR="00CA7472" w:rsidRDefault="005212C3">
            <w:pPr>
              <w:pStyle w:val="TableParagraph"/>
              <w:tabs>
                <w:tab w:val="left" w:pos="1492"/>
              </w:tabs>
              <w:spacing w:before="97"/>
            </w:pPr>
            <w:r>
              <w:rPr>
                <w:b/>
              </w:rPr>
              <w:t>Responsable</w:t>
            </w:r>
            <w:r>
              <w:rPr>
                <w:b/>
              </w:rPr>
              <w:tab/>
            </w:r>
            <w:r>
              <w:t>Le Coordinateur ATL et le président de</w:t>
            </w:r>
            <w:r>
              <w:rPr>
                <w:spacing w:val="-5"/>
              </w:rPr>
              <w:t xml:space="preserve"> </w:t>
            </w:r>
            <w:r>
              <w:t>CCA</w:t>
            </w:r>
          </w:p>
        </w:tc>
      </w:tr>
      <w:tr w:rsidR="00CA7472">
        <w:trPr>
          <w:trHeight w:val="1544"/>
        </w:trPr>
        <w:tc>
          <w:tcPr>
            <w:tcW w:w="9355" w:type="dxa"/>
          </w:tcPr>
          <w:p w:rsidR="00CA7472" w:rsidRDefault="005212C3">
            <w:pPr>
              <w:pStyle w:val="TableParagraph"/>
              <w:numPr>
                <w:ilvl w:val="0"/>
                <w:numId w:val="2"/>
              </w:numPr>
              <w:tabs>
                <w:tab w:val="left" w:pos="1849"/>
                <w:tab w:val="left" w:pos="1850"/>
              </w:tabs>
              <w:spacing w:line="265" w:lineRule="exact"/>
              <w:ind w:left="1850"/>
            </w:pPr>
            <w:r>
              <w:t>Envoyer le rapport d’activité finalisé à tous les membres de la</w:t>
            </w:r>
            <w:r>
              <w:rPr>
                <w:spacing w:val="-8"/>
              </w:rPr>
              <w:t xml:space="preserve"> </w:t>
            </w:r>
            <w:r>
              <w:t>CCA</w:t>
            </w:r>
          </w:p>
          <w:p w:rsidR="00CA7472" w:rsidRDefault="005212C3">
            <w:pPr>
              <w:pStyle w:val="TableParagraph"/>
              <w:numPr>
                <w:ilvl w:val="0"/>
                <w:numId w:val="2"/>
              </w:numPr>
              <w:tabs>
                <w:tab w:val="left" w:pos="1849"/>
                <w:tab w:val="left" w:pos="1850"/>
              </w:tabs>
              <w:spacing w:before="41"/>
              <w:ind w:left="1850"/>
            </w:pPr>
            <w:r>
              <w:t>Faire passer le rapport d’activité au conseil communal pour</w:t>
            </w:r>
            <w:r>
              <w:rPr>
                <w:spacing w:val="-15"/>
              </w:rPr>
              <w:t xml:space="preserve"> </w:t>
            </w:r>
            <w:r>
              <w:t>information</w:t>
            </w:r>
          </w:p>
          <w:p w:rsidR="00CA7472" w:rsidRDefault="005212C3">
            <w:pPr>
              <w:pStyle w:val="TableParagraph"/>
              <w:numPr>
                <w:ilvl w:val="0"/>
                <w:numId w:val="2"/>
              </w:numPr>
              <w:tabs>
                <w:tab w:val="left" w:pos="1849"/>
                <w:tab w:val="left" w:pos="1850"/>
              </w:tabs>
              <w:spacing w:before="38"/>
              <w:ind w:left="1850"/>
            </w:pPr>
            <w:r>
              <w:t>Envoyer le rapport d’activité à la Commission d’agrément</w:t>
            </w:r>
            <w:r>
              <w:rPr>
                <w:spacing w:val="-3"/>
              </w:rPr>
              <w:t xml:space="preserve"> </w:t>
            </w:r>
            <w:r>
              <w:t>ATL</w:t>
            </w:r>
          </w:p>
          <w:p w:rsidR="00CA7472" w:rsidRDefault="005212C3">
            <w:pPr>
              <w:pStyle w:val="TableParagraph"/>
              <w:numPr>
                <w:ilvl w:val="0"/>
                <w:numId w:val="2"/>
              </w:numPr>
              <w:tabs>
                <w:tab w:val="left" w:pos="1849"/>
                <w:tab w:val="left" w:pos="1850"/>
              </w:tabs>
              <w:spacing w:line="310" w:lineRule="atLeast"/>
              <w:ind w:right="83"/>
            </w:pPr>
            <w:r>
              <w:t>Assurer la publicité du rapport d’activité auprès de tous les opérateurs de l’accueil temps libre de la</w:t>
            </w:r>
            <w:r>
              <w:rPr>
                <w:spacing w:val="-4"/>
              </w:rPr>
              <w:t xml:space="preserve"> </w:t>
            </w:r>
            <w:r>
              <w:t>Commune</w:t>
            </w:r>
          </w:p>
        </w:tc>
      </w:tr>
    </w:tbl>
    <w:p w:rsidR="00CA7472" w:rsidRDefault="00CA7472">
      <w:pPr>
        <w:pStyle w:val="Corpsdetexte"/>
        <w:rPr>
          <w:b/>
          <w:sz w:val="20"/>
        </w:rPr>
      </w:pPr>
    </w:p>
    <w:p w:rsidR="00CA7472" w:rsidRDefault="00CA7472">
      <w:pPr>
        <w:pStyle w:val="Corpsdetexte"/>
        <w:spacing w:before="8"/>
        <w:rPr>
          <w:b/>
          <w:sz w:val="16"/>
        </w:rPr>
      </w:pPr>
    </w:p>
    <w:p w:rsidR="00CA7472" w:rsidRDefault="005212C3">
      <w:pPr>
        <w:spacing w:before="56"/>
        <w:ind w:left="218"/>
        <w:rPr>
          <w:b/>
        </w:rPr>
      </w:pPr>
      <w:r>
        <w:rPr>
          <w:b/>
        </w:rPr>
        <w:t>FAQ (foire aux questions)</w:t>
      </w:r>
    </w:p>
    <w:p w:rsidR="00CA7472" w:rsidRDefault="00CA7472">
      <w:pPr>
        <w:pStyle w:val="Corpsdetexte"/>
        <w:spacing w:before="7"/>
        <w:rPr>
          <w:b/>
          <w:sz w:val="28"/>
        </w:rPr>
      </w:pPr>
    </w:p>
    <w:p w:rsidR="00CA7472" w:rsidRDefault="005212C3">
      <w:pPr>
        <w:pStyle w:val="Corpsdetexte"/>
        <w:ind w:left="218"/>
      </w:pPr>
      <w:r>
        <w:rPr>
          <w:u w:val="single"/>
        </w:rPr>
        <w:t>Quelle est la période couverte par le rapport d’activité ?</w:t>
      </w:r>
    </w:p>
    <w:p w:rsidR="00CA7472" w:rsidRDefault="00CA7472">
      <w:pPr>
        <w:pStyle w:val="Corpsdetexte"/>
        <w:spacing w:before="10"/>
        <w:rPr>
          <w:sz w:val="20"/>
        </w:rPr>
      </w:pPr>
    </w:p>
    <w:p w:rsidR="00CA7472" w:rsidRDefault="005212C3">
      <w:pPr>
        <w:pStyle w:val="Corpsdetexte"/>
        <w:spacing w:before="96" w:line="273" w:lineRule="auto"/>
        <w:ind w:left="218"/>
      </w:pPr>
      <w:r>
        <w:t>La même que celle couverte par le plan d’action annuel, à savoir du 1</w:t>
      </w:r>
      <w:r>
        <w:rPr>
          <w:vertAlign w:val="superscript"/>
        </w:rPr>
        <w:t>er</w:t>
      </w:r>
      <w:r>
        <w:t xml:space="preserve"> septembre d’une année au 31 août de l’année suivante.</w:t>
      </w:r>
    </w:p>
    <w:p w:rsidR="00CA7472" w:rsidRDefault="00CA7472">
      <w:pPr>
        <w:pStyle w:val="Corpsdetexte"/>
        <w:spacing w:before="9"/>
        <w:rPr>
          <w:sz w:val="25"/>
        </w:rPr>
      </w:pPr>
    </w:p>
    <w:p w:rsidR="00CA7472" w:rsidRDefault="005212C3">
      <w:pPr>
        <w:pStyle w:val="Corpsdetexte"/>
        <w:ind w:left="218"/>
      </w:pPr>
      <w:r>
        <w:rPr>
          <w:u w:val="single"/>
        </w:rPr>
        <w:t>Doit-on faire approuver le rapport d’activité par le Conseil communal ?</w:t>
      </w:r>
    </w:p>
    <w:p w:rsidR="00CA7472" w:rsidRDefault="00CA7472">
      <w:pPr>
        <w:pStyle w:val="Corpsdetexte"/>
        <w:spacing w:before="11"/>
        <w:rPr>
          <w:sz w:val="23"/>
        </w:rPr>
      </w:pPr>
    </w:p>
    <w:p w:rsidR="00CA7472" w:rsidRDefault="005212C3">
      <w:pPr>
        <w:pStyle w:val="Corpsdetexte"/>
        <w:spacing w:before="57" w:line="276" w:lineRule="auto"/>
        <w:ind w:left="218" w:right="307"/>
        <w:jc w:val="both"/>
      </w:pPr>
      <w:r>
        <w:t>Le décret ATL n’oblige pas une approbation du Conseil communal mais une information. Toutefois, certaines Communes demandent que le rapport d’activité soit approuvé par le Conseil communal. Le Coordinateur ATL doit donc voir en interne avec sa commune ce qui est souhaité.</w:t>
      </w:r>
    </w:p>
    <w:p w:rsidR="00CA7472" w:rsidRDefault="00CA7472">
      <w:pPr>
        <w:pStyle w:val="Corpsdetexte"/>
        <w:spacing w:before="4"/>
        <w:rPr>
          <w:sz w:val="25"/>
        </w:rPr>
      </w:pPr>
    </w:p>
    <w:p w:rsidR="00CA7472" w:rsidRDefault="005212C3">
      <w:pPr>
        <w:pStyle w:val="Corpsdetexte"/>
        <w:ind w:left="218"/>
        <w:jc w:val="both"/>
      </w:pPr>
      <w:r>
        <w:rPr>
          <w:u w:val="single"/>
        </w:rPr>
        <w:t>Doit-on faire approuver le rapport d’activité par la CCA ?</w:t>
      </w:r>
    </w:p>
    <w:p w:rsidR="00CA7472" w:rsidRDefault="00CA7472">
      <w:pPr>
        <w:pStyle w:val="Corpsdetexte"/>
        <w:spacing w:before="11"/>
        <w:rPr>
          <w:sz w:val="23"/>
        </w:rPr>
      </w:pPr>
    </w:p>
    <w:p w:rsidR="00CA7472" w:rsidRDefault="005212C3">
      <w:pPr>
        <w:pStyle w:val="Corpsdetexte"/>
        <w:spacing w:before="57" w:line="276" w:lineRule="auto"/>
        <w:ind w:left="218" w:right="307"/>
        <w:jc w:val="both"/>
      </w:pPr>
      <w:r>
        <w:t>Le rapport d’activité est rédigé sur base de l’évaluation du plan d’action annuel qui est réalisée par la CCA. Le décret ATL n’impose pas une approbation de la CCA mais une information.</w:t>
      </w:r>
    </w:p>
    <w:p w:rsidR="00CA7472" w:rsidRDefault="00CA7472">
      <w:pPr>
        <w:pStyle w:val="Corpsdetexte"/>
        <w:spacing w:before="3"/>
        <w:rPr>
          <w:sz w:val="25"/>
        </w:rPr>
      </w:pPr>
    </w:p>
    <w:p w:rsidR="00CA7472" w:rsidRDefault="005212C3">
      <w:pPr>
        <w:pStyle w:val="Corpsdetexte"/>
        <w:ind w:left="218"/>
        <w:jc w:val="both"/>
      </w:pPr>
      <w:r>
        <w:rPr>
          <w:u w:val="single"/>
        </w:rPr>
        <w:t>Sous quelle forme rédiger le rapport d’activité</w:t>
      </w:r>
      <w:r>
        <w:t xml:space="preserve"> ?</w:t>
      </w:r>
    </w:p>
    <w:p w:rsidR="00CA7472" w:rsidRDefault="00CA7472">
      <w:pPr>
        <w:pStyle w:val="Corpsdetexte"/>
        <w:spacing w:before="9"/>
        <w:rPr>
          <w:sz w:val="28"/>
        </w:rPr>
      </w:pPr>
    </w:p>
    <w:p w:rsidR="00CA7472" w:rsidRDefault="005212C3">
      <w:pPr>
        <w:pStyle w:val="Corpsdetexte"/>
        <w:spacing w:line="276" w:lineRule="auto"/>
        <w:ind w:left="218" w:right="305"/>
        <w:jc w:val="both"/>
      </w:pPr>
      <w:r>
        <w:t>L’OEJAJ propose un fichier excel qui reprend les informations précisées par le décret ATL. Il s’agit du même fichier que pour le plan d’action annuel. Toutefois, vous pouvez choisir le format qui vous convient le mieux, ainsi qu’à la CCA. Le fichier de l’OEJAJ est à votre disposition, mais n’est pas imposé. Vous le trouverez ci-joint.</w:t>
      </w:r>
    </w:p>
    <w:p w:rsidR="00CA7472" w:rsidRDefault="00CA7472">
      <w:pPr>
        <w:pStyle w:val="Corpsdetexte"/>
        <w:spacing w:before="2"/>
        <w:rPr>
          <w:sz w:val="25"/>
        </w:rPr>
      </w:pPr>
    </w:p>
    <w:p w:rsidR="00CA7472" w:rsidRDefault="005212C3">
      <w:pPr>
        <w:pStyle w:val="Corpsdetexte"/>
        <w:spacing w:before="1"/>
        <w:ind w:left="218"/>
        <w:jc w:val="both"/>
      </w:pPr>
      <w:r>
        <w:rPr>
          <w:u w:val="single"/>
        </w:rPr>
        <w:t>Comment et à qui transmettre le rapport d’activité à la Commission d’agrément ATL ?</w:t>
      </w:r>
    </w:p>
    <w:p w:rsidR="00CA7472" w:rsidRDefault="00CA7472">
      <w:pPr>
        <w:pStyle w:val="Corpsdetexte"/>
        <w:spacing w:before="11"/>
        <w:rPr>
          <w:sz w:val="23"/>
        </w:rPr>
      </w:pPr>
    </w:p>
    <w:p w:rsidR="00CA7472" w:rsidRDefault="005212C3">
      <w:pPr>
        <w:pStyle w:val="Corpsdetexte"/>
        <w:spacing w:before="56" w:line="276" w:lineRule="auto"/>
        <w:ind w:left="218" w:right="307"/>
        <w:jc w:val="both"/>
      </w:pPr>
      <w:r>
        <w:t>Le rapport d’activité peut être transmis</w:t>
      </w:r>
      <w:r w:rsidR="00A65313">
        <w:t xml:space="preserve">, de préférence par mail à l’adresse suivante : </w:t>
      </w:r>
      <w:hyperlink r:id="rId9" w:history="1">
        <w:r w:rsidR="00A65313" w:rsidRPr="00FD47B9">
          <w:rPr>
            <w:rStyle w:val="Lienhypertexte"/>
          </w:rPr>
          <w:t>accueil-extrascolaire@one.be</w:t>
        </w:r>
      </w:hyperlink>
      <w:r w:rsidR="00A65313">
        <w:t xml:space="preserve"> ou</w:t>
      </w:r>
      <w:r>
        <w:t xml:space="preserve"> par courrier à ONE – Service ATL, Chaussée de Charleroi, 95 à 1060 Bruxelles</w:t>
      </w:r>
      <w:r w:rsidR="00A65313">
        <w:t xml:space="preserve">. </w:t>
      </w:r>
      <w:r>
        <w:t xml:space="preserve"> Le rapport d’activité doit être accompagné du PV de la CCA qui a réalisé l’évaluation du plan d’action annuel.</w:t>
      </w:r>
      <w:bookmarkStart w:id="0" w:name="_GoBack"/>
      <w:bookmarkEnd w:id="0"/>
    </w:p>
    <w:p w:rsidR="00CA7472" w:rsidRDefault="00CA7472">
      <w:pPr>
        <w:pStyle w:val="Corpsdetexte"/>
      </w:pPr>
    </w:p>
    <w:p w:rsidR="00CA7472" w:rsidRDefault="005212C3">
      <w:pPr>
        <w:pStyle w:val="Corpsdetexte"/>
        <w:spacing w:before="181"/>
        <w:ind w:left="218"/>
        <w:jc w:val="both"/>
      </w:pPr>
      <w:r>
        <w:rPr>
          <w:u w:val="single"/>
        </w:rPr>
        <w:t>La démarche proposée ci-dessus est-elle obligatoire ?</w:t>
      </w:r>
    </w:p>
    <w:p w:rsidR="00CA7472" w:rsidRDefault="00CA7472">
      <w:pPr>
        <w:jc w:val="both"/>
        <w:sectPr w:rsidR="00CA7472">
          <w:pgSz w:w="11900" w:h="16840"/>
          <w:pgMar w:top="1420" w:right="1100" w:bottom="1160" w:left="1200" w:header="0" w:footer="975" w:gutter="0"/>
          <w:cols w:space="720"/>
        </w:sectPr>
      </w:pPr>
    </w:p>
    <w:p w:rsidR="00CA7472" w:rsidRDefault="005212C3">
      <w:pPr>
        <w:pStyle w:val="Corpsdetexte"/>
        <w:spacing w:before="34" w:line="276" w:lineRule="auto"/>
        <w:ind w:left="218"/>
      </w:pPr>
      <w:r>
        <w:lastRenderedPageBreak/>
        <w:t>Le Coordinateur ATL et le Président de la CCA restent libres du choix de la méthode et organisent le travail comme ils le souhaitent et comme ils le peuvent.</w:t>
      </w:r>
    </w:p>
    <w:p w:rsidR="00CA7472" w:rsidRDefault="005212C3">
      <w:pPr>
        <w:pStyle w:val="Corpsdetexte"/>
        <w:spacing w:before="2"/>
        <w:ind w:left="218"/>
      </w:pPr>
      <w:r>
        <w:t>Les seules obligations sont celles qui sont prévues par la règlementation ATL, à savoir que :</w:t>
      </w:r>
    </w:p>
    <w:p w:rsidR="00CA7472" w:rsidRDefault="00CA7472">
      <w:pPr>
        <w:pStyle w:val="Corpsdetexte"/>
        <w:spacing w:before="6"/>
        <w:rPr>
          <w:sz w:val="28"/>
        </w:rPr>
      </w:pPr>
    </w:p>
    <w:p w:rsidR="00CA7472" w:rsidRDefault="005212C3">
      <w:pPr>
        <w:pStyle w:val="Paragraphedeliste"/>
        <w:numPr>
          <w:ilvl w:val="1"/>
          <w:numId w:val="6"/>
        </w:numPr>
        <w:tabs>
          <w:tab w:val="left" w:pos="939"/>
        </w:tabs>
        <w:ind w:hanging="361"/>
      </w:pPr>
      <w:r>
        <w:t>le rapport d’activité se base sur l’évaluation du plan d’action annuel réalisée en CCA</w:t>
      </w:r>
      <w:r>
        <w:rPr>
          <w:spacing w:val="-25"/>
        </w:rPr>
        <w:t xml:space="preserve"> </w:t>
      </w:r>
      <w:r>
        <w:t>;</w:t>
      </w:r>
    </w:p>
    <w:p w:rsidR="00CA7472" w:rsidRDefault="005212C3">
      <w:pPr>
        <w:pStyle w:val="Paragraphedeliste"/>
        <w:numPr>
          <w:ilvl w:val="1"/>
          <w:numId w:val="6"/>
        </w:numPr>
        <w:tabs>
          <w:tab w:val="left" w:pos="939"/>
        </w:tabs>
        <w:ind w:right="308"/>
      </w:pPr>
      <w:r>
        <w:t>le rapport d’activité précise les actions qui ont été réalisées mais non prévues en début d’année ;</w:t>
      </w:r>
    </w:p>
    <w:p w:rsidR="00CA7472" w:rsidRDefault="005212C3">
      <w:pPr>
        <w:pStyle w:val="Paragraphedeliste"/>
        <w:numPr>
          <w:ilvl w:val="1"/>
          <w:numId w:val="6"/>
        </w:numPr>
        <w:tabs>
          <w:tab w:val="left" w:pos="939"/>
        </w:tabs>
        <w:spacing w:before="1" w:line="267" w:lineRule="exact"/>
        <w:ind w:hanging="361"/>
      </w:pPr>
      <w:r>
        <w:t>chaque action soit évaluée quant à sa réalisation ou non et quant aux freins et facilitateurs</w:t>
      </w:r>
      <w:r>
        <w:rPr>
          <w:spacing w:val="-26"/>
        </w:rPr>
        <w:t xml:space="preserve"> </w:t>
      </w:r>
      <w:r>
        <w:t>;</w:t>
      </w:r>
    </w:p>
    <w:p w:rsidR="00CA7472" w:rsidRDefault="005212C3">
      <w:pPr>
        <w:pStyle w:val="Paragraphedeliste"/>
        <w:numPr>
          <w:ilvl w:val="1"/>
          <w:numId w:val="6"/>
        </w:numPr>
        <w:tabs>
          <w:tab w:val="left" w:pos="939"/>
        </w:tabs>
        <w:ind w:right="308"/>
      </w:pPr>
      <w:r>
        <w:t>la CCA évalue si la réalisation des actions a permis d’atteindre les objectifs fixés en début d’année ;</w:t>
      </w:r>
    </w:p>
    <w:p w:rsidR="00CA7472" w:rsidRDefault="005212C3">
      <w:pPr>
        <w:pStyle w:val="Paragraphedeliste"/>
        <w:numPr>
          <w:ilvl w:val="1"/>
          <w:numId w:val="6"/>
        </w:numPr>
        <w:tabs>
          <w:tab w:val="left" w:pos="939"/>
        </w:tabs>
        <w:ind w:right="306"/>
      </w:pPr>
      <w:r>
        <w:t>l’évaluation du programme CLE y soit incluse lors des années 2 et 4 de l’agrément du programme</w:t>
      </w:r>
      <w:r>
        <w:rPr>
          <w:spacing w:val="-3"/>
        </w:rPr>
        <w:t xml:space="preserve"> </w:t>
      </w:r>
      <w:r>
        <w:t>CLE.</w:t>
      </w:r>
    </w:p>
    <w:p w:rsidR="00CA7472" w:rsidRDefault="00CA7472">
      <w:pPr>
        <w:pStyle w:val="Corpsdetexte"/>
        <w:spacing w:before="4"/>
        <w:rPr>
          <w:sz w:val="25"/>
        </w:rPr>
      </w:pPr>
    </w:p>
    <w:p w:rsidR="00CA7472" w:rsidRDefault="005212C3">
      <w:pPr>
        <w:pStyle w:val="Titre1"/>
      </w:pPr>
      <w:r>
        <w:rPr>
          <w:u w:val="single"/>
        </w:rPr>
        <w:t>Références légales</w:t>
      </w:r>
    </w:p>
    <w:p w:rsidR="00CA7472" w:rsidRDefault="00CA7472">
      <w:pPr>
        <w:pStyle w:val="Corpsdetexte"/>
        <w:rPr>
          <w:b/>
          <w:sz w:val="20"/>
        </w:rPr>
      </w:pPr>
    </w:p>
    <w:p w:rsidR="00CA7472" w:rsidRDefault="00CA7472">
      <w:pPr>
        <w:pStyle w:val="Corpsdetexte"/>
        <w:spacing w:before="6"/>
        <w:rPr>
          <w:b/>
          <w:sz w:val="20"/>
        </w:rPr>
      </w:pPr>
    </w:p>
    <w:p w:rsidR="00CA7472" w:rsidRDefault="005212C3">
      <w:pPr>
        <w:pStyle w:val="Corpsdetexte"/>
        <w:spacing w:before="56"/>
        <w:ind w:left="218"/>
      </w:pPr>
      <w:r>
        <w:t>Décret ATL - Article 11/1, §2 :</w:t>
      </w:r>
    </w:p>
    <w:p w:rsidR="00CA7472" w:rsidRDefault="00CA7472">
      <w:pPr>
        <w:pStyle w:val="Corpsdetexte"/>
        <w:spacing w:before="6"/>
        <w:rPr>
          <w:sz w:val="19"/>
        </w:rPr>
      </w:pPr>
    </w:p>
    <w:p w:rsidR="00CA7472" w:rsidRDefault="005212C3">
      <w:pPr>
        <w:spacing w:line="278" w:lineRule="auto"/>
        <w:ind w:left="926" w:right="307"/>
        <w:jc w:val="both"/>
        <w:rPr>
          <w:i/>
        </w:rPr>
      </w:pPr>
      <w:r>
        <w:rPr>
          <w:i/>
        </w:rPr>
        <w:t>La réalisation du plan d’action annuel est évaluée par la CCA. Les résultats de cette évaluation sont repris dans le rapport d’activité du coordinateur ATL visé à l’article 17. Le rapport d’activité est transmis pour information aux membres de la CCA, au conseil communal et à la commission d’agrément visée à l’article 21.</w:t>
      </w:r>
    </w:p>
    <w:p w:rsidR="00CA7472" w:rsidRDefault="005212C3">
      <w:pPr>
        <w:spacing w:before="191" w:line="276" w:lineRule="auto"/>
        <w:ind w:left="926" w:right="308"/>
        <w:jc w:val="both"/>
        <w:rPr>
          <w:i/>
        </w:rPr>
      </w:pPr>
      <w:r>
        <w:rPr>
          <w:i/>
        </w:rPr>
        <w:t>Le Gouvernement arrête, après avis de l’O.N.E., le contenu minimal du rapport d’activité et es modalités pratiques de transmission du rapport annuel.</w:t>
      </w:r>
    </w:p>
    <w:p w:rsidR="00CA7472" w:rsidRDefault="00CA7472">
      <w:pPr>
        <w:pStyle w:val="Corpsdetexte"/>
        <w:spacing w:before="5"/>
        <w:rPr>
          <w:i/>
          <w:sz w:val="16"/>
        </w:rPr>
      </w:pPr>
    </w:p>
    <w:p w:rsidR="00CA7472" w:rsidRDefault="005212C3">
      <w:pPr>
        <w:pStyle w:val="Corpsdetexte"/>
        <w:spacing w:before="1"/>
        <w:ind w:left="218"/>
      </w:pPr>
      <w:r>
        <w:t>Exposé des</w:t>
      </w:r>
      <w:r>
        <w:rPr>
          <w:spacing w:val="-4"/>
        </w:rPr>
        <w:t xml:space="preserve"> </w:t>
      </w:r>
      <w:r>
        <w:t>motifs</w:t>
      </w:r>
    </w:p>
    <w:p w:rsidR="00CA7472" w:rsidRDefault="00CA7472">
      <w:pPr>
        <w:pStyle w:val="Corpsdetexte"/>
        <w:spacing w:before="5"/>
        <w:rPr>
          <w:sz w:val="19"/>
        </w:rPr>
      </w:pPr>
    </w:p>
    <w:p w:rsidR="00CA7472" w:rsidRDefault="005212C3">
      <w:pPr>
        <w:spacing w:before="1" w:line="276" w:lineRule="auto"/>
        <w:ind w:left="926" w:right="307"/>
        <w:jc w:val="both"/>
        <w:rPr>
          <w:i/>
        </w:rPr>
      </w:pPr>
      <w:r>
        <w:rPr>
          <w:i/>
        </w:rPr>
        <w:t>Enfin pour renforcer l’implication de tous les membres de la CCA et baliser un peu plus la fonction du coordinateur ATL, le présent projet de décret propose que la CCA fixe, chaque année, des objectifs prioritaires en fonction des besoins de leur commune. Le coordinateur ATL traduit alors ces objectifs en un plan d’action annuel qui reprend au minimum les actions à</w:t>
      </w:r>
      <w:r>
        <w:rPr>
          <w:i/>
          <w:spacing w:val="-1"/>
        </w:rPr>
        <w:t xml:space="preserve"> </w:t>
      </w:r>
      <w:r>
        <w:rPr>
          <w:i/>
        </w:rPr>
        <w:t>réaliser.</w:t>
      </w:r>
    </w:p>
    <w:p w:rsidR="00CA7472" w:rsidRDefault="00CA7472">
      <w:pPr>
        <w:pStyle w:val="Corpsdetexte"/>
        <w:spacing w:before="5"/>
        <w:rPr>
          <w:i/>
          <w:sz w:val="16"/>
        </w:rPr>
      </w:pPr>
    </w:p>
    <w:p w:rsidR="00CA7472" w:rsidRDefault="005212C3">
      <w:pPr>
        <w:spacing w:line="276" w:lineRule="auto"/>
        <w:ind w:left="926" w:right="307"/>
        <w:jc w:val="both"/>
        <w:rPr>
          <w:i/>
        </w:rPr>
      </w:pPr>
      <w:r>
        <w:rPr>
          <w:i/>
        </w:rPr>
        <w:t>Pour le coordinateur ATL, ce plan d’action annuel constituera le cahier de charges de son année. A la fin de celle-ci, le plan d’action sera évalué avec les membres de la CCA. Cette évaluation fera l’objet d’un rapport d’activité approuvé par la CCA.</w:t>
      </w:r>
    </w:p>
    <w:p w:rsidR="00CA7472" w:rsidRDefault="00CA7472">
      <w:pPr>
        <w:pStyle w:val="Corpsdetexte"/>
        <w:spacing w:before="6"/>
        <w:rPr>
          <w:i/>
          <w:sz w:val="16"/>
        </w:rPr>
      </w:pPr>
    </w:p>
    <w:p w:rsidR="00CA7472" w:rsidRDefault="005212C3">
      <w:pPr>
        <w:pStyle w:val="Corpsdetexte"/>
        <w:ind w:left="218"/>
      </w:pPr>
      <w:r>
        <w:t>Commentaires des articles</w:t>
      </w:r>
    </w:p>
    <w:p w:rsidR="00CA7472" w:rsidRDefault="00CA7472">
      <w:pPr>
        <w:pStyle w:val="Corpsdetexte"/>
        <w:spacing w:before="8"/>
        <w:rPr>
          <w:sz w:val="19"/>
        </w:rPr>
      </w:pPr>
    </w:p>
    <w:p w:rsidR="00CA7472" w:rsidRDefault="005212C3">
      <w:pPr>
        <w:ind w:left="926"/>
        <w:jc w:val="both"/>
        <w:rPr>
          <w:i/>
        </w:rPr>
      </w:pPr>
      <w:r>
        <w:rPr>
          <w:i/>
        </w:rPr>
        <w:t>Cet article introduit un article 11/1 dans le décret ATL.</w:t>
      </w:r>
    </w:p>
    <w:p w:rsidR="00CA7472" w:rsidRDefault="00CA7472">
      <w:pPr>
        <w:pStyle w:val="Corpsdetexte"/>
        <w:spacing w:before="6"/>
        <w:rPr>
          <w:i/>
          <w:sz w:val="19"/>
        </w:rPr>
      </w:pPr>
    </w:p>
    <w:p w:rsidR="00CA7472" w:rsidRDefault="005212C3">
      <w:pPr>
        <w:spacing w:line="276" w:lineRule="auto"/>
        <w:ind w:left="926" w:right="307"/>
        <w:jc w:val="both"/>
        <w:rPr>
          <w:i/>
        </w:rPr>
      </w:pPr>
      <w:r>
        <w:rPr>
          <w:i/>
        </w:rPr>
        <w:t>Il est proposé que la CCA détermine annuellement des priorités pour l’application et le développement du programme CLE. A cet effet, un plan d’action annuel, dont le canevas est défini par le Gouvernement, est rédigé par le coordinateur ATL. Il décrit les actions mises en œuvre pour rencontrer ces priorités et est évalué chaque année par la CCA.</w:t>
      </w:r>
    </w:p>
    <w:p w:rsidR="00CA7472" w:rsidRDefault="00CA7472">
      <w:pPr>
        <w:pStyle w:val="Corpsdetexte"/>
        <w:spacing w:before="5"/>
        <w:rPr>
          <w:i/>
          <w:sz w:val="16"/>
        </w:rPr>
      </w:pPr>
    </w:p>
    <w:p w:rsidR="00CA7472" w:rsidRDefault="005212C3">
      <w:pPr>
        <w:spacing w:line="278" w:lineRule="auto"/>
        <w:ind w:left="926" w:right="308"/>
        <w:jc w:val="both"/>
        <w:rPr>
          <w:i/>
        </w:rPr>
      </w:pPr>
      <w:r>
        <w:rPr>
          <w:i/>
        </w:rPr>
        <w:t>Cette évaluation fait partie intégrante du rapport d’activités que le coordinateur ATL doit désormais réaliser. Le contenu de ce rapport est également arrêté par le Gouvernement.</w:t>
      </w:r>
    </w:p>
    <w:p w:rsidR="00CA7472" w:rsidRDefault="00CA7472">
      <w:pPr>
        <w:spacing w:line="278" w:lineRule="auto"/>
        <w:jc w:val="both"/>
        <w:sectPr w:rsidR="00CA7472">
          <w:pgSz w:w="11900" w:h="16840"/>
          <w:pgMar w:top="1520" w:right="1100" w:bottom="1160" w:left="1200" w:header="0" w:footer="975" w:gutter="0"/>
          <w:cols w:space="720"/>
        </w:sectPr>
      </w:pPr>
    </w:p>
    <w:p w:rsidR="00CA7472" w:rsidRDefault="005212C3">
      <w:pPr>
        <w:spacing w:before="35" w:line="276" w:lineRule="auto"/>
        <w:ind w:left="926" w:right="307"/>
        <w:jc w:val="both"/>
        <w:rPr>
          <w:i/>
        </w:rPr>
      </w:pPr>
      <w:r>
        <w:rPr>
          <w:i/>
        </w:rPr>
        <w:lastRenderedPageBreak/>
        <w:t>Le plan d’action annuel et le rapport d’activités sont transmis au conseil communal et à la Commission d’agrément créée au sein de l’Office pour information. Les contenus et conclusions de ces documents peuvent servir de support d’analyse à chaque commune ainsi qu’à la commission d’agrément de l’Office.</w:t>
      </w:r>
    </w:p>
    <w:p w:rsidR="00CA7472" w:rsidRDefault="00CA7472">
      <w:pPr>
        <w:pStyle w:val="Corpsdetexte"/>
        <w:spacing w:before="7"/>
        <w:rPr>
          <w:i/>
          <w:sz w:val="16"/>
        </w:rPr>
      </w:pPr>
    </w:p>
    <w:p w:rsidR="00CA7472" w:rsidRDefault="005212C3">
      <w:pPr>
        <w:pStyle w:val="Corpsdetexte"/>
        <w:ind w:left="218"/>
      </w:pPr>
      <w:r>
        <w:t>Arrêté ATL - article 3/2 et annexe 5 :</w:t>
      </w:r>
    </w:p>
    <w:p w:rsidR="00CA7472" w:rsidRDefault="00CA7472">
      <w:pPr>
        <w:pStyle w:val="Corpsdetexte"/>
        <w:spacing w:before="6"/>
        <w:rPr>
          <w:sz w:val="19"/>
        </w:rPr>
      </w:pPr>
    </w:p>
    <w:p w:rsidR="00CA7472" w:rsidRDefault="005212C3">
      <w:pPr>
        <w:spacing w:line="276" w:lineRule="auto"/>
        <w:ind w:left="926" w:right="305"/>
        <w:jc w:val="both"/>
        <w:rPr>
          <w:i/>
        </w:rPr>
      </w:pPr>
      <w:r>
        <w:rPr>
          <w:i/>
        </w:rPr>
        <w:t>Sans préjudice de l’article 11/1, §2, du décret,, le coordinateur adresse, au plus tard le 31 décembre de l’année qui suit l’année visée l’article 3/1, aux membres de la CCA, à la Commission d’agrément et au Conseil communal, pour information, un rapport d’activité comportant au minimum les informations prévues à l’annexe 5.</w:t>
      </w:r>
    </w:p>
    <w:p w:rsidR="00CA7472" w:rsidRDefault="00CA7472">
      <w:pPr>
        <w:pStyle w:val="Corpsdetexte"/>
        <w:spacing w:before="7"/>
        <w:rPr>
          <w:i/>
          <w:sz w:val="16"/>
        </w:rPr>
      </w:pPr>
    </w:p>
    <w:p w:rsidR="00CA7472" w:rsidRDefault="005212C3">
      <w:pPr>
        <w:ind w:left="926"/>
        <w:jc w:val="both"/>
        <w:rPr>
          <w:i/>
        </w:rPr>
      </w:pPr>
      <w:r>
        <w:rPr>
          <w:i/>
        </w:rPr>
        <w:t>Ce contenu minimal est mis à disposition par l’Observatoire.</w:t>
      </w:r>
    </w:p>
    <w:p w:rsidR="00CA7472" w:rsidRDefault="00CA7472">
      <w:pPr>
        <w:pStyle w:val="Corpsdetexte"/>
        <w:rPr>
          <w:i/>
          <w:sz w:val="20"/>
        </w:rPr>
      </w:pPr>
    </w:p>
    <w:p w:rsidR="00CA7472" w:rsidRDefault="00CA7472">
      <w:pPr>
        <w:pStyle w:val="Corpsdetexte"/>
        <w:rPr>
          <w:i/>
          <w:sz w:val="20"/>
        </w:rPr>
      </w:pPr>
    </w:p>
    <w:p w:rsidR="00CA7472" w:rsidRDefault="004B7CEA">
      <w:pPr>
        <w:pStyle w:val="Corpsdetexte"/>
        <w:spacing w:before="2"/>
        <w:rPr>
          <w:i/>
          <w:sz w:val="18"/>
        </w:rPr>
      </w:pPr>
      <w:r>
        <w:pict>
          <v:shape id="_x0000_s1027" type="#_x0000_t202" style="position:absolute;margin-left:65.5pt;margin-top:13.3pt;width:460.6pt;height:16pt;z-index:-15728128;mso-wrap-distance-left:0;mso-wrap-distance-right:0;mso-position-horizontal-relative:page" filled="f" strokeweight=".16936mm">
            <v:textbox inset="0,0,0,0">
              <w:txbxContent>
                <w:p w:rsidR="00CA7472" w:rsidRDefault="005212C3">
                  <w:pPr>
                    <w:spacing w:line="265" w:lineRule="exact"/>
                    <w:ind w:left="1961" w:right="1961"/>
                    <w:jc w:val="center"/>
                    <w:rPr>
                      <w:b/>
                    </w:rPr>
                  </w:pPr>
                  <w:r>
                    <w:rPr>
                      <w:b/>
                    </w:rPr>
                    <w:t>ANNEXE 5 : CONTENU MINIMAL DU RAPPORT D’ACTIVITE</w:t>
                  </w:r>
                </w:p>
              </w:txbxContent>
            </v:textbox>
            <w10:wrap type="topAndBottom" anchorx="page"/>
          </v:shape>
        </w:pict>
      </w:r>
    </w:p>
    <w:p w:rsidR="00CA7472" w:rsidRDefault="00CA7472">
      <w:pPr>
        <w:pStyle w:val="Corpsdetexte"/>
        <w:spacing w:before="11"/>
        <w:rPr>
          <w:i/>
          <w:sz w:val="18"/>
        </w:rPr>
      </w:pPr>
    </w:p>
    <w:p w:rsidR="00CA7472" w:rsidRDefault="004B7CEA">
      <w:pPr>
        <w:pStyle w:val="Paragraphedeliste"/>
        <w:numPr>
          <w:ilvl w:val="0"/>
          <w:numId w:val="1"/>
        </w:numPr>
        <w:tabs>
          <w:tab w:val="left" w:pos="504"/>
        </w:tabs>
        <w:spacing w:before="56" w:line="273" w:lineRule="auto"/>
        <w:ind w:right="308" w:firstLine="0"/>
      </w:pPr>
      <w:r>
        <w:pict>
          <v:shape id="_x0000_s1026" style="position:absolute;left:0;text-align:left;margin-left:65.3pt;margin-top:2.45pt;width:464.8pt;height:371.55pt;z-index:-15852544;mso-position-horizontal-relative:page" coordorigin="1306,49" coordsize="9296,7431" o:spt="100" adj="0,,0" path="m1315,49r-9,l1306,7480r9,l1315,49xm10601,49r-10,l10591,49r-9276,l1315,59r9276,l10591,7470r-9276,l1315,7480r9276,l10591,7480r10,l10601,49xe" fillcolor="black" stroked="f">
            <v:stroke joinstyle="round"/>
            <v:formulas/>
            <v:path arrowok="t" o:connecttype="segments"/>
            <w10:wrap anchorx="page"/>
          </v:shape>
        </w:pict>
      </w:r>
      <w:r w:rsidR="005212C3">
        <w:t>L’évaluation par la CCA de chacune des actions déterminées dans le plan d’action annuel comprend les informations suivantes</w:t>
      </w:r>
      <w:r w:rsidR="005212C3">
        <w:rPr>
          <w:spacing w:val="-6"/>
        </w:rPr>
        <w:t xml:space="preserve"> </w:t>
      </w:r>
      <w:r w:rsidR="005212C3">
        <w:t>:</w:t>
      </w:r>
    </w:p>
    <w:p w:rsidR="00CA7472" w:rsidRDefault="005212C3">
      <w:pPr>
        <w:pStyle w:val="Paragraphedeliste"/>
        <w:numPr>
          <w:ilvl w:val="1"/>
          <w:numId w:val="1"/>
        </w:numPr>
        <w:tabs>
          <w:tab w:val="left" w:pos="938"/>
          <w:tab w:val="left" w:pos="939"/>
        </w:tabs>
        <w:spacing w:before="4"/>
        <w:ind w:hanging="361"/>
      </w:pPr>
      <w:r>
        <w:t>Si l’action a été réalisée ou non, entièrement ou partiellement</w:t>
      </w:r>
      <w:r>
        <w:rPr>
          <w:spacing w:val="-12"/>
        </w:rPr>
        <w:t xml:space="preserve"> </w:t>
      </w:r>
      <w:r>
        <w:t>?</w:t>
      </w:r>
    </w:p>
    <w:p w:rsidR="00CA7472" w:rsidRDefault="005212C3">
      <w:pPr>
        <w:pStyle w:val="Paragraphedeliste"/>
        <w:numPr>
          <w:ilvl w:val="1"/>
          <w:numId w:val="1"/>
        </w:numPr>
        <w:tabs>
          <w:tab w:val="left" w:pos="938"/>
          <w:tab w:val="left" w:pos="939"/>
        </w:tabs>
        <w:spacing w:before="41"/>
        <w:ind w:hanging="361"/>
      </w:pPr>
      <w:r>
        <w:t>Quels ont été les éléments qui ont facilité la réalisation de l’action</w:t>
      </w:r>
      <w:r>
        <w:rPr>
          <w:spacing w:val="-12"/>
        </w:rPr>
        <w:t xml:space="preserve"> </w:t>
      </w:r>
      <w:r>
        <w:t>?</w:t>
      </w:r>
    </w:p>
    <w:p w:rsidR="00CA7472" w:rsidRDefault="005212C3">
      <w:pPr>
        <w:pStyle w:val="Paragraphedeliste"/>
        <w:numPr>
          <w:ilvl w:val="1"/>
          <w:numId w:val="1"/>
        </w:numPr>
        <w:tabs>
          <w:tab w:val="left" w:pos="938"/>
          <w:tab w:val="left" w:pos="939"/>
        </w:tabs>
        <w:spacing w:before="39" w:line="276" w:lineRule="auto"/>
        <w:ind w:right="308"/>
      </w:pPr>
      <w:r>
        <w:t>Quels ont été les éléments qui ont freiné la réalisation ou qui ont conduits à la non réalisation de l’action</w:t>
      </w:r>
      <w:r>
        <w:rPr>
          <w:spacing w:val="-2"/>
        </w:rPr>
        <w:t xml:space="preserve"> </w:t>
      </w:r>
      <w:r>
        <w:t>?</w:t>
      </w:r>
    </w:p>
    <w:p w:rsidR="00CA7472" w:rsidRDefault="00CA7472">
      <w:pPr>
        <w:pStyle w:val="Corpsdetexte"/>
        <w:spacing w:before="3"/>
        <w:rPr>
          <w:sz w:val="25"/>
        </w:rPr>
      </w:pPr>
    </w:p>
    <w:p w:rsidR="00CA7472" w:rsidRDefault="005212C3">
      <w:pPr>
        <w:pStyle w:val="Paragraphedeliste"/>
        <w:numPr>
          <w:ilvl w:val="0"/>
          <w:numId w:val="1"/>
        </w:numPr>
        <w:tabs>
          <w:tab w:val="left" w:pos="471"/>
        </w:tabs>
        <w:spacing w:before="1" w:line="276" w:lineRule="auto"/>
        <w:ind w:right="307" w:firstLine="0"/>
      </w:pPr>
      <w:r>
        <w:t>La liste des actions non prévues dans le plan d’action annuel, analysé de la même manière, à savoir</w:t>
      </w:r>
      <w:r>
        <w:rPr>
          <w:spacing w:val="-2"/>
        </w:rPr>
        <w:t xml:space="preserve"> </w:t>
      </w:r>
      <w:r>
        <w:t>:</w:t>
      </w:r>
    </w:p>
    <w:p w:rsidR="00CA7472" w:rsidRDefault="005212C3">
      <w:pPr>
        <w:pStyle w:val="Paragraphedeliste"/>
        <w:numPr>
          <w:ilvl w:val="1"/>
          <w:numId w:val="1"/>
        </w:numPr>
        <w:tabs>
          <w:tab w:val="left" w:pos="938"/>
          <w:tab w:val="left" w:pos="939"/>
        </w:tabs>
        <w:spacing w:before="1"/>
        <w:ind w:hanging="361"/>
      </w:pPr>
      <w:r>
        <w:t>L’axe de coordination auquel l’action fait</w:t>
      </w:r>
      <w:r>
        <w:rPr>
          <w:spacing w:val="-8"/>
        </w:rPr>
        <w:t xml:space="preserve"> </w:t>
      </w:r>
      <w:r>
        <w:t>référence</w:t>
      </w:r>
    </w:p>
    <w:p w:rsidR="00CA7472" w:rsidRDefault="005212C3">
      <w:pPr>
        <w:pStyle w:val="Paragraphedeliste"/>
        <w:numPr>
          <w:ilvl w:val="1"/>
          <w:numId w:val="1"/>
        </w:numPr>
        <w:tabs>
          <w:tab w:val="left" w:pos="938"/>
          <w:tab w:val="left" w:pos="939"/>
        </w:tabs>
        <w:spacing w:before="41" w:line="273" w:lineRule="auto"/>
        <w:ind w:right="308"/>
      </w:pPr>
      <w:r>
        <w:t>En rapport avec l’analyse des besoins, l’aspect de l’amélioration de l’accueil développé par l’action</w:t>
      </w:r>
    </w:p>
    <w:p w:rsidR="00CA7472" w:rsidRDefault="005212C3">
      <w:pPr>
        <w:pStyle w:val="Paragraphedeliste"/>
        <w:numPr>
          <w:ilvl w:val="1"/>
          <w:numId w:val="1"/>
        </w:numPr>
        <w:tabs>
          <w:tab w:val="left" w:pos="938"/>
          <w:tab w:val="left" w:pos="939"/>
        </w:tabs>
        <w:spacing w:before="5"/>
        <w:ind w:hanging="361"/>
      </w:pPr>
      <w:r>
        <w:t>L’objectif prioritaire que l’action veut</w:t>
      </w:r>
      <w:r>
        <w:rPr>
          <w:spacing w:val="-4"/>
        </w:rPr>
        <w:t xml:space="preserve"> </w:t>
      </w:r>
      <w:r>
        <w:t>réaliser</w:t>
      </w:r>
    </w:p>
    <w:p w:rsidR="00CA7472" w:rsidRDefault="005212C3">
      <w:pPr>
        <w:pStyle w:val="Paragraphedeliste"/>
        <w:numPr>
          <w:ilvl w:val="1"/>
          <w:numId w:val="1"/>
        </w:numPr>
        <w:tabs>
          <w:tab w:val="left" w:pos="938"/>
          <w:tab w:val="left" w:pos="939"/>
        </w:tabs>
        <w:spacing w:before="41"/>
        <w:ind w:hanging="361"/>
      </w:pPr>
      <w:r>
        <w:t>Si l’action a été réalisée ou non, entièrement ou partiellement</w:t>
      </w:r>
      <w:r>
        <w:rPr>
          <w:spacing w:val="-12"/>
        </w:rPr>
        <w:t xml:space="preserve"> </w:t>
      </w:r>
      <w:r>
        <w:t>?</w:t>
      </w:r>
    </w:p>
    <w:p w:rsidR="00CA7472" w:rsidRDefault="005212C3">
      <w:pPr>
        <w:pStyle w:val="Paragraphedeliste"/>
        <w:numPr>
          <w:ilvl w:val="1"/>
          <w:numId w:val="1"/>
        </w:numPr>
        <w:tabs>
          <w:tab w:val="left" w:pos="938"/>
          <w:tab w:val="left" w:pos="939"/>
        </w:tabs>
        <w:spacing w:before="38"/>
        <w:ind w:hanging="361"/>
      </w:pPr>
      <w:r>
        <w:t>Quels ont été les éléments qui ont facilité la réalisation de l’action</w:t>
      </w:r>
      <w:r>
        <w:rPr>
          <w:spacing w:val="-12"/>
        </w:rPr>
        <w:t xml:space="preserve"> </w:t>
      </w:r>
      <w:r>
        <w:t>?</w:t>
      </w:r>
    </w:p>
    <w:p w:rsidR="00CA7472" w:rsidRDefault="005212C3">
      <w:pPr>
        <w:pStyle w:val="Paragraphedeliste"/>
        <w:numPr>
          <w:ilvl w:val="1"/>
          <w:numId w:val="1"/>
        </w:numPr>
        <w:tabs>
          <w:tab w:val="left" w:pos="938"/>
          <w:tab w:val="left" w:pos="939"/>
        </w:tabs>
        <w:spacing w:before="41" w:line="276" w:lineRule="auto"/>
        <w:ind w:right="308"/>
      </w:pPr>
      <w:r>
        <w:t>Quels ont été les éléments qui ont freiné la réalisation ou qui ont conduits à la non réalisation de l’action</w:t>
      </w:r>
      <w:r>
        <w:rPr>
          <w:spacing w:val="-2"/>
        </w:rPr>
        <w:t xml:space="preserve"> </w:t>
      </w:r>
      <w:r>
        <w:t>?</w:t>
      </w:r>
    </w:p>
    <w:p w:rsidR="00CA7472" w:rsidRDefault="00CA7472">
      <w:pPr>
        <w:pStyle w:val="Corpsdetexte"/>
        <w:spacing w:before="4"/>
        <w:rPr>
          <w:sz w:val="25"/>
        </w:rPr>
      </w:pPr>
    </w:p>
    <w:p w:rsidR="00CA7472" w:rsidRDefault="005212C3">
      <w:pPr>
        <w:pStyle w:val="Paragraphedeliste"/>
        <w:numPr>
          <w:ilvl w:val="0"/>
          <w:numId w:val="1"/>
        </w:numPr>
        <w:tabs>
          <w:tab w:val="left" w:pos="447"/>
        </w:tabs>
        <w:spacing w:line="276" w:lineRule="auto"/>
        <w:ind w:right="308" w:firstLine="0"/>
        <w:jc w:val="both"/>
      </w:pPr>
      <w:r>
        <w:t>Les commentaires libres du coordinateur ATL ou de la CCA par rapport à la réalisation ou non des actions prévues, de leur participation à l’amélioration qualitative ou quantitative de l’accueil et de leur participation au programme</w:t>
      </w:r>
      <w:r>
        <w:rPr>
          <w:spacing w:val="-2"/>
        </w:rPr>
        <w:t xml:space="preserve"> </w:t>
      </w:r>
      <w:r>
        <w:t>CLE.</w:t>
      </w:r>
    </w:p>
    <w:p w:rsidR="00CA7472" w:rsidRDefault="00CA7472">
      <w:pPr>
        <w:pStyle w:val="Corpsdetexte"/>
        <w:spacing w:before="4"/>
        <w:rPr>
          <w:sz w:val="25"/>
        </w:rPr>
      </w:pPr>
    </w:p>
    <w:p w:rsidR="00CA7472" w:rsidRDefault="005212C3">
      <w:pPr>
        <w:pStyle w:val="Paragraphedeliste"/>
        <w:numPr>
          <w:ilvl w:val="0"/>
          <w:numId w:val="1"/>
        </w:numPr>
        <w:tabs>
          <w:tab w:val="left" w:pos="473"/>
        </w:tabs>
        <w:spacing w:line="273" w:lineRule="auto"/>
        <w:ind w:right="307" w:firstLine="0"/>
        <w:jc w:val="both"/>
      </w:pPr>
      <w:r>
        <w:t>L’évaluation du programme CLE pour les années au cours des quelles un rapport d’évaluation relatif au programme CLE, visés à l’article 30 du décret, doit être</w:t>
      </w:r>
      <w:r>
        <w:rPr>
          <w:spacing w:val="-16"/>
        </w:rPr>
        <w:t xml:space="preserve"> </w:t>
      </w:r>
      <w:r>
        <w:t>organisé.</w:t>
      </w:r>
    </w:p>
    <w:sectPr w:rsidR="00CA7472">
      <w:pgSz w:w="11900" w:h="16840"/>
      <w:pgMar w:top="1380" w:right="1100" w:bottom="1160" w:left="1200" w:header="0" w:footer="9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2C3" w:rsidRDefault="005212C3">
      <w:r>
        <w:separator/>
      </w:r>
    </w:p>
  </w:endnote>
  <w:endnote w:type="continuationSeparator" w:id="0">
    <w:p w:rsidR="005212C3" w:rsidRDefault="0052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472" w:rsidRDefault="004B7CEA">
    <w:pPr>
      <w:pStyle w:val="Corpsdetex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5.75pt;margin-top:782.25pt;width:11.6pt;height:13.05pt;z-index:-251658752;mso-position-horizontal-relative:page;mso-position-vertical-relative:page" filled="f" stroked="f">
          <v:textbox inset="0,0,0,0">
            <w:txbxContent>
              <w:p w:rsidR="00CA7472" w:rsidRDefault="005212C3">
                <w:pPr>
                  <w:pStyle w:val="Corpsdetexte"/>
                  <w:spacing w:line="245" w:lineRule="exact"/>
                  <w:ind w:left="60"/>
                </w:pPr>
                <w:r>
                  <w:fldChar w:fldCharType="begin"/>
                </w:r>
                <w:r>
                  <w:instrText xml:space="preserve"> PAGE </w:instrText>
                </w:r>
                <w:r>
                  <w:fldChar w:fldCharType="separate"/>
                </w:r>
                <w:r w:rsidR="004B7CEA">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2C3" w:rsidRDefault="005212C3">
      <w:r>
        <w:separator/>
      </w:r>
    </w:p>
  </w:footnote>
  <w:footnote w:type="continuationSeparator" w:id="0">
    <w:p w:rsidR="005212C3" w:rsidRDefault="005212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55C7"/>
    <w:multiLevelType w:val="hybridMultilevel"/>
    <w:tmpl w:val="1766F0F6"/>
    <w:lvl w:ilvl="0" w:tplc="B7CA6E9A">
      <w:numFmt w:val="bullet"/>
      <w:lvlText w:val="-"/>
      <w:lvlJc w:val="left"/>
      <w:pPr>
        <w:ind w:left="1850" w:hanging="358"/>
      </w:pPr>
      <w:rPr>
        <w:rFonts w:ascii="Calibri" w:eastAsia="Calibri" w:hAnsi="Calibri" w:cs="Calibri" w:hint="default"/>
        <w:w w:val="100"/>
        <w:sz w:val="22"/>
        <w:szCs w:val="22"/>
        <w:lang w:val="fr-FR" w:eastAsia="en-US" w:bidi="ar-SA"/>
      </w:rPr>
    </w:lvl>
    <w:lvl w:ilvl="1" w:tplc="88443352">
      <w:numFmt w:val="bullet"/>
      <w:lvlText w:val="•"/>
      <w:lvlJc w:val="left"/>
      <w:pPr>
        <w:ind w:left="2589" w:hanging="358"/>
      </w:pPr>
      <w:rPr>
        <w:rFonts w:hint="default"/>
        <w:lang w:val="fr-FR" w:eastAsia="en-US" w:bidi="ar-SA"/>
      </w:rPr>
    </w:lvl>
    <w:lvl w:ilvl="2" w:tplc="23BC4438">
      <w:numFmt w:val="bullet"/>
      <w:lvlText w:val="•"/>
      <w:lvlJc w:val="left"/>
      <w:pPr>
        <w:ind w:left="3339" w:hanging="358"/>
      </w:pPr>
      <w:rPr>
        <w:rFonts w:hint="default"/>
        <w:lang w:val="fr-FR" w:eastAsia="en-US" w:bidi="ar-SA"/>
      </w:rPr>
    </w:lvl>
    <w:lvl w:ilvl="3" w:tplc="A6A6D382">
      <w:numFmt w:val="bullet"/>
      <w:lvlText w:val="•"/>
      <w:lvlJc w:val="left"/>
      <w:pPr>
        <w:ind w:left="4088" w:hanging="358"/>
      </w:pPr>
      <w:rPr>
        <w:rFonts w:hint="default"/>
        <w:lang w:val="fr-FR" w:eastAsia="en-US" w:bidi="ar-SA"/>
      </w:rPr>
    </w:lvl>
    <w:lvl w:ilvl="4" w:tplc="B854E3D0">
      <w:numFmt w:val="bullet"/>
      <w:lvlText w:val="•"/>
      <w:lvlJc w:val="left"/>
      <w:pPr>
        <w:ind w:left="4838" w:hanging="358"/>
      </w:pPr>
      <w:rPr>
        <w:rFonts w:hint="default"/>
        <w:lang w:val="fr-FR" w:eastAsia="en-US" w:bidi="ar-SA"/>
      </w:rPr>
    </w:lvl>
    <w:lvl w:ilvl="5" w:tplc="4E7A186E">
      <w:numFmt w:val="bullet"/>
      <w:lvlText w:val="•"/>
      <w:lvlJc w:val="left"/>
      <w:pPr>
        <w:ind w:left="5587" w:hanging="358"/>
      </w:pPr>
      <w:rPr>
        <w:rFonts w:hint="default"/>
        <w:lang w:val="fr-FR" w:eastAsia="en-US" w:bidi="ar-SA"/>
      </w:rPr>
    </w:lvl>
    <w:lvl w:ilvl="6" w:tplc="79587FE0">
      <w:numFmt w:val="bullet"/>
      <w:lvlText w:val="•"/>
      <w:lvlJc w:val="left"/>
      <w:pPr>
        <w:ind w:left="6337" w:hanging="358"/>
      </w:pPr>
      <w:rPr>
        <w:rFonts w:hint="default"/>
        <w:lang w:val="fr-FR" w:eastAsia="en-US" w:bidi="ar-SA"/>
      </w:rPr>
    </w:lvl>
    <w:lvl w:ilvl="7" w:tplc="530A1DB0">
      <w:numFmt w:val="bullet"/>
      <w:lvlText w:val="•"/>
      <w:lvlJc w:val="left"/>
      <w:pPr>
        <w:ind w:left="7086" w:hanging="358"/>
      </w:pPr>
      <w:rPr>
        <w:rFonts w:hint="default"/>
        <w:lang w:val="fr-FR" w:eastAsia="en-US" w:bidi="ar-SA"/>
      </w:rPr>
    </w:lvl>
    <w:lvl w:ilvl="8" w:tplc="5CD2579A">
      <w:numFmt w:val="bullet"/>
      <w:lvlText w:val="•"/>
      <w:lvlJc w:val="left"/>
      <w:pPr>
        <w:ind w:left="7836" w:hanging="358"/>
      </w:pPr>
      <w:rPr>
        <w:rFonts w:hint="default"/>
        <w:lang w:val="fr-FR" w:eastAsia="en-US" w:bidi="ar-SA"/>
      </w:rPr>
    </w:lvl>
  </w:abstractNum>
  <w:abstractNum w:abstractNumId="1" w15:restartNumberingAfterBreak="0">
    <w:nsid w:val="15B92002"/>
    <w:multiLevelType w:val="hybridMultilevel"/>
    <w:tmpl w:val="2F8A254E"/>
    <w:lvl w:ilvl="0" w:tplc="A25AFE92">
      <w:start w:val="1"/>
      <w:numFmt w:val="decimal"/>
      <w:lvlText w:val="%1."/>
      <w:lvlJc w:val="left"/>
      <w:pPr>
        <w:ind w:left="218" w:hanging="286"/>
        <w:jc w:val="left"/>
      </w:pPr>
      <w:rPr>
        <w:rFonts w:ascii="Calibri" w:eastAsia="Calibri" w:hAnsi="Calibri" w:cs="Calibri" w:hint="default"/>
        <w:spacing w:val="0"/>
        <w:w w:val="100"/>
        <w:sz w:val="22"/>
        <w:szCs w:val="22"/>
        <w:lang w:val="fr-FR" w:eastAsia="en-US" w:bidi="ar-SA"/>
      </w:rPr>
    </w:lvl>
    <w:lvl w:ilvl="1" w:tplc="EBC69FBA">
      <w:numFmt w:val="bullet"/>
      <w:lvlText w:val=""/>
      <w:lvlJc w:val="left"/>
      <w:pPr>
        <w:ind w:left="938" w:hanging="360"/>
      </w:pPr>
      <w:rPr>
        <w:rFonts w:ascii="Wingdings" w:eastAsia="Wingdings" w:hAnsi="Wingdings" w:cs="Wingdings" w:hint="default"/>
        <w:w w:val="71"/>
        <w:sz w:val="22"/>
        <w:szCs w:val="22"/>
        <w:lang w:val="fr-FR" w:eastAsia="en-US" w:bidi="ar-SA"/>
      </w:rPr>
    </w:lvl>
    <w:lvl w:ilvl="2" w:tplc="2DF46534">
      <w:numFmt w:val="bullet"/>
      <w:lvlText w:val="•"/>
      <w:lvlJc w:val="left"/>
      <w:pPr>
        <w:ind w:left="1902" w:hanging="360"/>
      </w:pPr>
      <w:rPr>
        <w:rFonts w:hint="default"/>
        <w:lang w:val="fr-FR" w:eastAsia="en-US" w:bidi="ar-SA"/>
      </w:rPr>
    </w:lvl>
    <w:lvl w:ilvl="3" w:tplc="DEE698F2">
      <w:numFmt w:val="bullet"/>
      <w:lvlText w:val="•"/>
      <w:lvlJc w:val="left"/>
      <w:pPr>
        <w:ind w:left="2864" w:hanging="360"/>
      </w:pPr>
      <w:rPr>
        <w:rFonts w:hint="default"/>
        <w:lang w:val="fr-FR" w:eastAsia="en-US" w:bidi="ar-SA"/>
      </w:rPr>
    </w:lvl>
    <w:lvl w:ilvl="4" w:tplc="1472AFD2">
      <w:numFmt w:val="bullet"/>
      <w:lvlText w:val="•"/>
      <w:lvlJc w:val="left"/>
      <w:pPr>
        <w:ind w:left="3826" w:hanging="360"/>
      </w:pPr>
      <w:rPr>
        <w:rFonts w:hint="default"/>
        <w:lang w:val="fr-FR" w:eastAsia="en-US" w:bidi="ar-SA"/>
      </w:rPr>
    </w:lvl>
    <w:lvl w:ilvl="5" w:tplc="938E5000">
      <w:numFmt w:val="bullet"/>
      <w:lvlText w:val="•"/>
      <w:lvlJc w:val="left"/>
      <w:pPr>
        <w:ind w:left="4788" w:hanging="360"/>
      </w:pPr>
      <w:rPr>
        <w:rFonts w:hint="default"/>
        <w:lang w:val="fr-FR" w:eastAsia="en-US" w:bidi="ar-SA"/>
      </w:rPr>
    </w:lvl>
    <w:lvl w:ilvl="6" w:tplc="786E76DC">
      <w:numFmt w:val="bullet"/>
      <w:lvlText w:val="•"/>
      <w:lvlJc w:val="left"/>
      <w:pPr>
        <w:ind w:left="5751" w:hanging="360"/>
      </w:pPr>
      <w:rPr>
        <w:rFonts w:hint="default"/>
        <w:lang w:val="fr-FR" w:eastAsia="en-US" w:bidi="ar-SA"/>
      </w:rPr>
    </w:lvl>
    <w:lvl w:ilvl="7" w:tplc="6B66968E">
      <w:numFmt w:val="bullet"/>
      <w:lvlText w:val="•"/>
      <w:lvlJc w:val="left"/>
      <w:pPr>
        <w:ind w:left="6713" w:hanging="360"/>
      </w:pPr>
      <w:rPr>
        <w:rFonts w:hint="default"/>
        <w:lang w:val="fr-FR" w:eastAsia="en-US" w:bidi="ar-SA"/>
      </w:rPr>
    </w:lvl>
    <w:lvl w:ilvl="8" w:tplc="2D0A2EC2">
      <w:numFmt w:val="bullet"/>
      <w:lvlText w:val="•"/>
      <w:lvlJc w:val="left"/>
      <w:pPr>
        <w:ind w:left="7675" w:hanging="360"/>
      </w:pPr>
      <w:rPr>
        <w:rFonts w:hint="default"/>
        <w:lang w:val="fr-FR" w:eastAsia="en-US" w:bidi="ar-SA"/>
      </w:rPr>
    </w:lvl>
  </w:abstractNum>
  <w:abstractNum w:abstractNumId="2" w15:restartNumberingAfterBreak="0">
    <w:nsid w:val="1D353D14"/>
    <w:multiLevelType w:val="hybridMultilevel"/>
    <w:tmpl w:val="E0C81EA4"/>
    <w:lvl w:ilvl="0" w:tplc="DEF26E38">
      <w:numFmt w:val="bullet"/>
      <w:lvlText w:val="-"/>
      <w:lvlJc w:val="left"/>
      <w:pPr>
        <w:ind w:left="1849" w:hanging="358"/>
      </w:pPr>
      <w:rPr>
        <w:rFonts w:ascii="Calibri" w:eastAsia="Calibri" w:hAnsi="Calibri" w:cs="Calibri" w:hint="default"/>
        <w:w w:val="100"/>
        <w:sz w:val="22"/>
        <w:szCs w:val="22"/>
        <w:lang w:val="fr-FR" w:eastAsia="en-US" w:bidi="ar-SA"/>
      </w:rPr>
    </w:lvl>
    <w:lvl w:ilvl="1" w:tplc="BD16796C">
      <w:numFmt w:val="bullet"/>
      <w:lvlText w:val="•"/>
      <w:lvlJc w:val="left"/>
      <w:pPr>
        <w:ind w:left="2589" w:hanging="358"/>
      </w:pPr>
      <w:rPr>
        <w:rFonts w:hint="default"/>
        <w:lang w:val="fr-FR" w:eastAsia="en-US" w:bidi="ar-SA"/>
      </w:rPr>
    </w:lvl>
    <w:lvl w:ilvl="2" w:tplc="A816E30E">
      <w:numFmt w:val="bullet"/>
      <w:lvlText w:val="•"/>
      <w:lvlJc w:val="left"/>
      <w:pPr>
        <w:ind w:left="3339" w:hanging="358"/>
      </w:pPr>
      <w:rPr>
        <w:rFonts w:hint="default"/>
        <w:lang w:val="fr-FR" w:eastAsia="en-US" w:bidi="ar-SA"/>
      </w:rPr>
    </w:lvl>
    <w:lvl w:ilvl="3" w:tplc="4CEA0D2E">
      <w:numFmt w:val="bullet"/>
      <w:lvlText w:val="•"/>
      <w:lvlJc w:val="left"/>
      <w:pPr>
        <w:ind w:left="4088" w:hanging="358"/>
      </w:pPr>
      <w:rPr>
        <w:rFonts w:hint="default"/>
        <w:lang w:val="fr-FR" w:eastAsia="en-US" w:bidi="ar-SA"/>
      </w:rPr>
    </w:lvl>
    <w:lvl w:ilvl="4" w:tplc="1722B22A">
      <w:numFmt w:val="bullet"/>
      <w:lvlText w:val="•"/>
      <w:lvlJc w:val="left"/>
      <w:pPr>
        <w:ind w:left="4838" w:hanging="358"/>
      </w:pPr>
      <w:rPr>
        <w:rFonts w:hint="default"/>
        <w:lang w:val="fr-FR" w:eastAsia="en-US" w:bidi="ar-SA"/>
      </w:rPr>
    </w:lvl>
    <w:lvl w:ilvl="5" w:tplc="A92EF688">
      <w:numFmt w:val="bullet"/>
      <w:lvlText w:val="•"/>
      <w:lvlJc w:val="left"/>
      <w:pPr>
        <w:ind w:left="5587" w:hanging="358"/>
      </w:pPr>
      <w:rPr>
        <w:rFonts w:hint="default"/>
        <w:lang w:val="fr-FR" w:eastAsia="en-US" w:bidi="ar-SA"/>
      </w:rPr>
    </w:lvl>
    <w:lvl w:ilvl="6" w:tplc="750EF7FA">
      <w:numFmt w:val="bullet"/>
      <w:lvlText w:val="•"/>
      <w:lvlJc w:val="left"/>
      <w:pPr>
        <w:ind w:left="6337" w:hanging="358"/>
      </w:pPr>
      <w:rPr>
        <w:rFonts w:hint="default"/>
        <w:lang w:val="fr-FR" w:eastAsia="en-US" w:bidi="ar-SA"/>
      </w:rPr>
    </w:lvl>
    <w:lvl w:ilvl="7" w:tplc="EDB02A84">
      <w:numFmt w:val="bullet"/>
      <w:lvlText w:val="•"/>
      <w:lvlJc w:val="left"/>
      <w:pPr>
        <w:ind w:left="7086" w:hanging="358"/>
      </w:pPr>
      <w:rPr>
        <w:rFonts w:hint="default"/>
        <w:lang w:val="fr-FR" w:eastAsia="en-US" w:bidi="ar-SA"/>
      </w:rPr>
    </w:lvl>
    <w:lvl w:ilvl="8" w:tplc="6408DF5C">
      <w:numFmt w:val="bullet"/>
      <w:lvlText w:val="•"/>
      <w:lvlJc w:val="left"/>
      <w:pPr>
        <w:ind w:left="7836" w:hanging="358"/>
      </w:pPr>
      <w:rPr>
        <w:rFonts w:hint="default"/>
        <w:lang w:val="fr-FR" w:eastAsia="en-US" w:bidi="ar-SA"/>
      </w:rPr>
    </w:lvl>
  </w:abstractNum>
  <w:abstractNum w:abstractNumId="3" w15:restartNumberingAfterBreak="0">
    <w:nsid w:val="202A1EB5"/>
    <w:multiLevelType w:val="hybridMultilevel"/>
    <w:tmpl w:val="83A6D866"/>
    <w:lvl w:ilvl="0" w:tplc="650852B0">
      <w:numFmt w:val="bullet"/>
      <w:lvlText w:val="-"/>
      <w:lvlJc w:val="left"/>
      <w:pPr>
        <w:ind w:left="335" w:hanging="118"/>
      </w:pPr>
      <w:rPr>
        <w:rFonts w:ascii="Calibri" w:eastAsia="Calibri" w:hAnsi="Calibri" w:cs="Calibri" w:hint="default"/>
        <w:w w:val="100"/>
        <w:sz w:val="22"/>
        <w:szCs w:val="22"/>
        <w:lang w:val="fr-FR" w:eastAsia="en-US" w:bidi="ar-SA"/>
      </w:rPr>
    </w:lvl>
    <w:lvl w:ilvl="1" w:tplc="C4E2CE50">
      <w:numFmt w:val="bullet"/>
      <w:lvlText w:val=""/>
      <w:lvlJc w:val="left"/>
      <w:pPr>
        <w:ind w:left="938" w:hanging="360"/>
      </w:pPr>
      <w:rPr>
        <w:rFonts w:ascii="Wingdings" w:eastAsia="Wingdings" w:hAnsi="Wingdings" w:cs="Wingdings" w:hint="default"/>
        <w:w w:val="100"/>
        <w:sz w:val="22"/>
        <w:szCs w:val="22"/>
        <w:lang w:val="fr-FR" w:eastAsia="en-US" w:bidi="ar-SA"/>
      </w:rPr>
    </w:lvl>
    <w:lvl w:ilvl="2" w:tplc="81DE8E5E">
      <w:numFmt w:val="bullet"/>
      <w:lvlText w:val="•"/>
      <w:lvlJc w:val="left"/>
      <w:pPr>
        <w:ind w:left="1902" w:hanging="360"/>
      </w:pPr>
      <w:rPr>
        <w:rFonts w:hint="default"/>
        <w:lang w:val="fr-FR" w:eastAsia="en-US" w:bidi="ar-SA"/>
      </w:rPr>
    </w:lvl>
    <w:lvl w:ilvl="3" w:tplc="12B4C05C">
      <w:numFmt w:val="bullet"/>
      <w:lvlText w:val="•"/>
      <w:lvlJc w:val="left"/>
      <w:pPr>
        <w:ind w:left="2864" w:hanging="360"/>
      </w:pPr>
      <w:rPr>
        <w:rFonts w:hint="default"/>
        <w:lang w:val="fr-FR" w:eastAsia="en-US" w:bidi="ar-SA"/>
      </w:rPr>
    </w:lvl>
    <w:lvl w:ilvl="4" w:tplc="2F8EC5D4">
      <w:numFmt w:val="bullet"/>
      <w:lvlText w:val="•"/>
      <w:lvlJc w:val="left"/>
      <w:pPr>
        <w:ind w:left="3826" w:hanging="360"/>
      </w:pPr>
      <w:rPr>
        <w:rFonts w:hint="default"/>
        <w:lang w:val="fr-FR" w:eastAsia="en-US" w:bidi="ar-SA"/>
      </w:rPr>
    </w:lvl>
    <w:lvl w:ilvl="5" w:tplc="DA54558E">
      <w:numFmt w:val="bullet"/>
      <w:lvlText w:val="•"/>
      <w:lvlJc w:val="left"/>
      <w:pPr>
        <w:ind w:left="4788" w:hanging="360"/>
      </w:pPr>
      <w:rPr>
        <w:rFonts w:hint="default"/>
        <w:lang w:val="fr-FR" w:eastAsia="en-US" w:bidi="ar-SA"/>
      </w:rPr>
    </w:lvl>
    <w:lvl w:ilvl="6" w:tplc="9F5AEB5C">
      <w:numFmt w:val="bullet"/>
      <w:lvlText w:val="•"/>
      <w:lvlJc w:val="left"/>
      <w:pPr>
        <w:ind w:left="5751" w:hanging="360"/>
      </w:pPr>
      <w:rPr>
        <w:rFonts w:hint="default"/>
        <w:lang w:val="fr-FR" w:eastAsia="en-US" w:bidi="ar-SA"/>
      </w:rPr>
    </w:lvl>
    <w:lvl w:ilvl="7" w:tplc="DD7A2F54">
      <w:numFmt w:val="bullet"/>
      <w:lvlText w:val="•"/>
      <w:lvlJc w:val="left"/>
      <w:pPr>
        <w:ind w:left="6713" w:hanging="360"/>
      </w:pPr>
      <w:rPr>
        <w:rFonts w:hint="default"/>
        <w:lang w:val="fr-FR" w:eastAsia="en-US" w:bidi="ar-SA"/>
      </w:rPr>
    </w:lvl>
    <w:lvl w:ilvl="8" w:tplc="FA9A7D58">
      <w:numFmt w:val="bullet"/>
      <w:lvlText w:val="•"/>
      <w:lvlJc w:val="left"/>
      <w:pPr>
        <w:ind w:left="7675" w:hanging="360"/>
      </w:pPr>
      <w:rPr>
        <w:rFonts w:hint="default"/>
        <w:lang w:val="fr-FR" w:eastAsia="en-US" w:bidi="ar-SA"/>
      </w:rPr>
    </w:lvl>
  </w:abstractNum>
  <w:abstractNum w:abstractNumId="4" w15:restartNumberingAfterBreak="0">
    <w:nsid w:val="2CAB4D8D"/>
    <w:multiLevelType w:val="hybridMultilevel"/>
    <w:tmpl w:val="E500D10A"/>
    <w:lvl w:ilvl="0" w:tplc="0A9E9AF4">
      <w:numFmt w:val="bullet"/>
      <w:lvlText w:val="-"/>
      <w:lvlJc w:val="left"/>
      <w:pPr>
        <w:ind w:left="1850" w:hanging="358"/>
      </w:pPr>
      <w:rPr>
        <w:rFonts w:ascii="Calibri" w:eastAsia="Calibri" w:hAnsi="Calibri" w:cs="Calibri" w:hint="default"/>
        <w:w w:val="100"/>
        <w:sz w:val="22"/>
        <w:szCs w:val="22"/>
        <w:lang w:val="fr-FR" w:eastAsia="en-US" w:bidi="ar-SA"/>
      </w:rPr>
    </w:lvl>
    <w:lvl w:ilvl="1" w:tplc="3138AFE6">
      <w:numFmt w:val="bullet"/>
      <w:lvlText w:val="•"/>
      <w:lvlJc w:val="left"/>
      <w:pPr>
        <w:ind w:left="2589" w:hanging="358"/>
      </w:pPr>
      <w:rPr>
        <w:rFonts w:hint="default"/>
        <w:lang w:val="fr-FR" w:eastAsia="en-US" w:bidi="ar-SA"/>
      </w:rPr>
    </w:lvl>
    <w:lvl w:ilvl="2" w:tplc="99944DC8">
      <w:numFmt w:val="bullet"/>
      <w:lvlText w:val="•"/>
      <w:lvlJc w:val="left"/>
      <w:pPr>
        <w:ind w:left="3339" w:hanging="358"/>
      </w:pPr>
      <w:rPr>
        <w:rFonts w:hint="default"/>
        <w:lang w:val="fr-FR" w:eastAsia="en-US" w:bidi="ar-SA"/>
      </w:rPr>
    </w:lvl>
    <w:lvl w:ilvl="3" w:tplc="6EA2D6B4">
      <w:numFmt w:val="bullet"/>
      <w:lvlText w:val="•"/>
      <w:lvlJc w:val="left"/>
      <w:pPr>
        <w:ind w:left="4088" w:hanging="358"/>
      </w:pPr>
      <w:rPr>
        <w:rFonts w:hint="default"/>
        <w:lang w:val="fr-FR" w:eastAsia="en-US" w:bidi="ar-SA"/>
      </w:rPr>
    </w:lvl>
    <w:lvl w:ilvl="4" w:tplc="58145A02">
      <w:numFmt w:val="bullet"/>
      <w:lvlText w:val="•"/>
      <w:lvlJc w:val="left"/>
      <w:pPr>
        <w:ind w:left="4838" w:hanging="358"/>
      </w:pPr>
      <w:rPr>
        <w:rFonts w:hint="default"/>
        <w:lang w:val="fr-FR" w:eastAsia="en-US" w:bidi="ar-SA"/>
      </w:rPr>
    </w:lvl>
    <w:lvl w:ilvl="5" w:tplc="7666C0EC">
      <w:numFmt w:val="bullet"/>
      <w:lvlText w:val="•"/>
      <w:lvlJc w:val="left"/>
      <w:pPr>
        <w:ind w:left="5587" w:hanging="358"/>
      </w:pPr>
      <w:rPr>
        <w:rFonts w:hint="default"/>
        <w:lang w:val="fr-FR" w:eastAsia="en-US" w:bidi="ar-SA"/>
      </w:rPr>
    </w:lvl>
    <w:lvl w:ilvl="6" w:tplc="B108F3D8">
      <w:numFmt w:val="bullet"/>
      <w:lvlText w:val="•"/>
      <w:lvlJc w:val="left"/>
      <w:pPr>
        <w:ind w:left="6337" w:hanging="358"/>
      </w:pPr>
      <w:rPr>
        <w:rFonts w:hint="default"/>
        <w:lang w:val="fr-FR" w:eastAsia="en-US" w:bidi="ar-SA"/>
      </w:rPr>
    </w:lvl>
    <w:lvl w:ilvl="7" w:tplc="5DE2FE10">
      <w:numFmt w:val="bullet"/>
      <w:lvlText w:val="•"/>
      <w:lvlJc w:val="left"/>
      <w:pPr>
        <w:ind w:left="7086" w:hanging="358"/>
      </w:pPr>
      <w:rPr>
        <w:rFonts w:hint="default"/>
        <w:lang w:val="fr-FR" w:eastAsia="en-US" w:bidi="ar-SA"/>
      </w:rPr>
    </w:lvl>
    <w:lvl w:ilvl="8" w:tplc="73760FE2">
      <w:numFmt w:val="bullet"/>
      <w:lvlText w:val="•"/>
      <w:lvlJc w:val="left"/>
      <w:pPr>
        <w:ind w:left="7836" w:hanging="358"/>
      </w:pPr>
      <w:rPr>
        <w:rFonts w:hint="default"/>
        <w:lang w:val="fr-FR" w:eastAsia="en-US" w:bidi="ar-SA"/>
      </w:rPr>
    </w:lvl>
  </w:abstractNum>
  <w:abstractNum w:abstractNumId="5" w15:restartNumberingAfterBreak="0">
    <w:nsid w:val="4B321268"/>
    <w:multiLevelType w:val="hybridMultilevel"/>
    <w:tmpl w:val="8B84B436"/>
    <w:lvl w:ilvl="0" w:tplc="0908DDB4">
      <w:numFmt w:val="bullet"/>
      <w:lvlText w:val="-"/>
      <w:lvlJc w:val="left"/>
      <w:pPr>
        <w:ind w:left="1850" w:hanging="358"/>
      </w:pPr>
      <w:rPr>
        <w:rFonts w:ascii="Calibri" w:eastAsia="Calibri" w:hAnsi="Calibri" w:cs="Calibri" w:hint="default"/>
        <w:w w:val="100"/>
        <w:sz w:val="22"/>
        <w:szCs w:val="22"/>
        <w:lang w:val="fr-FR" w:eastAsia="en-US" w:bidi="ar-SA"/>
      </w:rPr>
    </w:lvl>
    <w:lvl w:ilvl="1" w:tplc="C0B2F254">
      <w:numFmt w:val="bullet"/>
      <w:lvlText w:val="•"/>
      <w:lvlJc w:val="left"/>
      <w:pPr>
        <w:ind w:left="2589" w:hanging="358"/>
      </w:pPr>
      <w:rPr>
        <w:rFonts w:hint="default"/>
        <w:lang w:val="fr-FR" w:eastAsia="en-US" w:bidi="ar-SA"/>
      </w:rPr>
    </w:lvl>
    <w:lvl w:ilvl="2" w:tplc="071E5460">
      <w:numFmt w:val="bullet"/>
      <w:lvlText w:val="•"/>
      <w:lvlJc w:val="left"/>
      <w:pPr>
        <w:ind w:left="3339" w:hanging="358"/>
      </w:pPr>
      <w:rPr>
        <w:rFonts w:hint="default"/>
        <w:lang w:val="fr-FR" w:eastAsia="en-US" w:bidi="ar-SA"/>
      </w:rPr>
    </w:lvl>
    <w:lvl w:ilvl="3" w:tplc="733AE9C2">
      <w:numFmt w:val="bullet"/>
      <w:lvlText w:val="•"/>
      <w:lvlJc w:val="left"/>
      <w:pPr>
        <w:ind w:left="4088" w:hanging="358"/>
      </w:pPr>
      <w:rPr>
        <w:rFonts w:hint="default"/>
        <w:lang w:val="fr-FR" w:eastAsia="en-US" w:bidi="ar-SA"/>
      </w:rPr>
    </w:lvl>
    <w:lvl w:ilvl="4" w:tplc="59ACB29E">
      <w:numFmt w:val="bullet"/>
      <w:lvlText w:val="•"/>
      <w:lvlJc w:val="left"/>
      <w:pPr>
        <w:ind w:left="4838" w:hanging="358"/>
      </w:pPr>
      <w:rPr>
        <w:rFonts w:hint="default"/>
        <w:lang w:val="fr-FR" w:eastAsia="en-US" w:bidi="ar-SA"/>
      </w:rPr>
    </w:lvl>
    <w:lvl w:ilvl="5" w:tplc="FB7EA8D0">
      <w:numFmt w:val="bullet"/>
      <w:lvlText w:val="•"/>
      <w:lvlJc w:val="left"/>
      <w:pPr>
        <w:ind w:left="5587" w:hanging="358"/>
      </w:pPr>
      <w:rPr>
        <w:rFonts w:hint="default"/>
        <w:lang w:val="fr-FR" w:eastAsia="en-US" w:bidi="ar-SA"/>
      </w:rPr>
    </w:lvl>
    <w:lvl w:ilvl="6" w:tplc="A2F053CE">
      <w:numFmt w:val="bullet"/>
      <w:lvlText w:val="•"/>
      <w:lvlJc w:val="left"/>
      <w:pPr>
        <w:ind w:left="6337" w:hanging="358"/>
      </w:pPr>
      <w:rPr>
        <w:rFonts w:hint="default"/>
        <w:lang w:val="fr-FR" w:eastAsia="en-US" w:bidi="ar-SA"/>
      </w:rPr>
    </w:lvl>
    <w:lvl w:ilvl="7" w:tplc="7EACEFBA">
      <w:numFmt w:val="bullet"/>
      <w:lvlText w:val="•"/>
      <w:lvlJc w:val="left"/>
      <w:pPr>
        <w:ind w:left="7086" w:hanging="358"/>
      </w:pPr>
      <w:rPr>
        <w:rFonts w:hint="default"/>
        <w:lang w:val="fr-FR" w:eastAsia="en-US" w:bidi="ar-SA"/>
      </w:rPr>
    </w:lvl>
    <w:lvl w:ilvl="8" w:tplc="408A478C">
      <w:numFmt w:val="bullet"/>
      <w:lvlText w:val="•"/>
      <w:lvlJc w:val="left"/>
      <w:pPr>
        <w:ind w:left="7836" w:hanging="358"/>
      </w:pPr>
      <w:rPr>
        <w:rFonts w:hint="default"/>
        <w:lang w:val="fr-FR" w:eastAsia="en-US" w:bidi="ar-SA"/>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A7472"/>
    <w:rsid w:val="004B7CEA"/>
    <w:rsid w:val="005212C3"/>
    <w:rsid w:val="00A65313"/>
    <w:rsid w:val="00CA74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047274C-46E8-4C95-B3D1-87457718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218"/>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938" w:hanging="361"/>
    </w:pPr>
  </w:style>
  <w:style w:type="paragraph" w:customStyle="1" w:styleId="TableParagraph">
    <w:name w:val="Table Paragraph"/>
    <w:basedOn w:val="Normal"/>
    <w:uiPriority w:val="1"/>
    <w:qFormat/>
    <w:pPr>
      <w:ind w:left="107"/>
    </w:pPr>
  </w:style>
  <w:style w:type="character" w:styleId="Lienhypertexte">
    <w:name w:val="Hyperlink"/>
    <w:basedOn w:val="Policepardfaut"/>
    <w:uiPriority w:val="99"/>
    <w:unhideWhenUsed/>
    <w:rsid w:val="00A653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cueil-extrascolaire@on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4A50F-F4B0-4D78-832F-B3F30E92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1628</Words>
  <Characters>8959</Characters>
  <Application>Microsoft Office Word</Application>
  <DocSecurity>0</DocSecurity>
  <Lines>74</Lines>
  <Paragraphs>21</Paragraphs>
  <ScaleCrop>false</ScaleCrop>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technique - Rapport d'activité</dc:title>
  <dc:creator>VANUYT01</dc:creator>
  <cp:keywords>()</cp:keywords>
  <cp:lastModifiedBy>OLLIGSCHLAËGER Gaëlle</cp:lastModifiedBy>
  <cp:revision>3</cp:revision>
  <dcterms:created xsi:type="dcterms:W3CDTF">2020-12-08T12:26:00Z</dcterms:created>
  <dcterms:modified xsi:type="dcterms:W3CDTF">2020-12-18T14:26:00Z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2011-10-19T00:00:00Z</vt:filetime>
  </property>
  <property fmtid="{D5CDD505-2E9C-101B-9397-08002B2CF9AE}" pid="3" name="Creator">
    <vt:lpwstr>PDFCreator Version 1.1.0</vt:lpwstr>
  </property>
  <property fmtid="{D5CDD505-2E9C-101B-9397-08002B2CF9AE}" pid="4" name="LastSaved">
    <vt:filetime>2020-12-08T00:00:00Z</vt:filetime>
  </property>
</Properties>
</file>