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1478E2" w:rsidRDefault="00F87ADF" w:rsidP="0014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  <w:r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>RESSOURCES p</w:t>
      </w:r>
      <w:r w:rsidR="003B0EA6" w:rsidRPr="001478E2"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 xml:space="preserve">our approfondir le thème « la formation » </w:t>
      </w:r>
      <w:r w:rsidR="007B537A"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>- novembre 2019</w:t>
      </w:r>
      <w:bookmarkStart w:id="0" w:name="_GoBack"/>
      <w:bookmarkEnd w:id="0"/>
    </w:p>
    <w:p w:rsidR="003B0EA6" w:rsidRDefault="003B0EA6" w:rsidP="001478E2">
      <w:pPr>
        <w:spacing w:after="0" w:line="240" w:lineRule="auto"/>
        <w:rPr>
          <w:rFonts w:ascii="Trebuchet MS" w:eastAsia="Calibri" w:hAnsi="Trebuchet MS" w:cs="Times New Roman"/>
          <w:color w:val="000000"/>
          <w:sz w:val="24"/>
          <w:szCs w:val="24"/>
          <w:lang w:eastAsia="fr-BE"/>
        </w:rPr>
      </w:pPr>
    </w:p>
    <w:p w:rsidR="00F87ADF" w:rsidRDefault="00F87ADF" w:rsidP="001478E2">
      <w:pPr>
        <w:spacing w:after="0" w:line="240" w:lineRule="auto"/>
        <w:rPr>
          <w:rFonts w:ascii="Trebuchet MS" w:eastAsia="Calibri" w:hAnsi="Trebuchet MS" w:cs="Times New Roman"/>
          <w:color w:val="000000"/>
          <w:sz w:val="24"/>
          <w:szCs w:val="24"/>
          <w:lang w:eastAsia="fr-BE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eastAsia="Calibri" w:hAnsi="Trebuchet MS" w:cs="Times New Roman"/>
          <w:color w:val="000000"/>
          <w:sz w:val="24"/>
          <w:szCs w:val="24"/>
          <w:lang w:eastAsia="fr-BE"/>
        </w:rPr>
      </w:pPr>
    </w:p>
    <w:p w:rsidR="00536DAF" w:rsidRPr="001478E2" w:rsidRDefault="00162E72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  <w:r w:rsidRPr="001478E2"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>Posture professionnelle :</w:t>
      </w:r>
    </w:p>
    <w:p w:rsidR="007A1FAB" w:rsidRPr="001478E2" w:rsidRDefault="007A1FAB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162E72" w:rsidRPr="001478E2" w:rsidRDefault="00536DAF" w:rsidP="001478E2">
      <w:pPr>
        <w:pStyle w:val="Paragraphedeliste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>Le Référentiel psychopédagogique 3-12 ans </w:t>
      </w:r>
      <w:r w:rsidRPr="001478E2">
        <w:rPr>
          <w:rFonts w:ascii="Trebuchet MS" w:hAnsi="Trebuchet MS"/>
          <w:b/>
          <w:sz w:val="24"/>
          <w:szCs w:val="24"/>
        </w:rPr>
        <w:t>« Accueillir les enfants de 3 à 12 ans :  viser la qualité », un référentiel psychopédagogique</w:t>
      </w:r>
      <w:r w:rsidRPr="001478E2">
        <w:rPr>
          <w:rFonts w:ascii="Trebuchet MS" w:hAnsi="Trebuchet MS"/>
          <w:sz w:val="24"/>
          <w:szCs w:val="24"/>
        </w:rPr>
        <w:t xml:space="preserve"> pour des milieux d’accueil de qualité, ONE, 2007. Pour le télécharger : </w:t>
      </w:r>
      <w:hyperlink r:id="rId5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https://www.one.be/fileadmin/user_upload/siteone/PRO/ATL/Referentiel_-_texte_complet.pdf</w:t>
        </w:r>
      </w:hyperlink>
    </w:p>
    <w:p w:rsidR="00536DAF" w:rsidRPr="001478E2" w:rsidRDefault="00536DAF" w:rsidP="001478E2">
      <w:pPr>
        <w:pStyle w:val="Paragraphedeliste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  <w:u w:val="single"/>
        </w:rPr>
      </w:pPr>
      <w:r w:rsidRPr="001478E2">
        <w:rPr>
          <w:rFonts w:ascii="Trebuchet MS" w:hAnsi="Trebuchet MS"/>
          <w:sz w:val="24"/>
          <w:szCs w:val="24"/>
        </w:rPr>
        <w:t xml:space="preserve">« Posture parentale et posture professionnelle », dans le Livret VII du référentiel, p.47, 48 et 49 - </w:t>
      </w:r>
      <w:hyperlink r:id="rId6" w:history="1">
        <w:r w:rsidRPr="001478E2">
          <w:rPr>
            <w:rFonts w:ascii="Trebuchet MS" w:hAnsi="Trebuchet MS"/>
            <w:color w:val="0563C1" w:themeColor="hyperlink"/>
            <w:sz w:val="24"/>
            <w:szCs w:val="24"/>
            <w:u w:val="single"/>
          </w:rPr>
          <w:t>https://www.one.be/fileadmin/user_upload/siteone/PRO/ATL/livret_VII_rencontre_des_professionnels.pdf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BB791F" w:rsidRDefault="00BB791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</w:p>
    <w:p w:rsidR="00F87ADF" w:rsidRDefault="00F87AD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</w:p>
    <w:p w:rsidR="0021340F" w:rsidRPr="001478E2" w:rsidRDefault="0021340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  <w:r w:rsidRPr="001478E2"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 xml:space="preserve">Aspect collectif de la dynamique formative : </w:t>
      </w:r>
    </w:p>
    <w:p w:rsidR="007A1FAB" w:rsidRPr="001478E2" w:rsidRDefault="007A1FAB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</w:p>
    <w:p w:rsidR="00BB791F" w:rsidRPr="001478E2" w:rsidRDefault="00BB791F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 xml:space="preserve">Plus d’infos dans la </w:t>
      </w:r>
      <w:r w:rsidRPr="001478E2">
        <w:rPr>
          <w:rFonts w:ascii="Trebuchet MS" w:hAnsi="Trebuchet MS"/>
          <w:b/>
          <w:sz w:val="24"/>
          <w:szCs w:val="24"/>
          <w:lang w:val="fr-FR"/>
        </w:rPr>
        <w:t>brochure 2019-2020 « Formations continues destinées aux professionnel(le)s de l’accueil temps libre</w:t>
      </w:r>
      <w:r w:rsidRPr="001478E2">
        <w:rPr>
          <w:rFonts w:ascii="Trebuchet MS" w:hAnsi="Trebuchet MS"/>
          <w:sz w:val="24"/>
          <w:szCs w:val="24"/>
          <w:lang w:val="fr-FR"/>
        </w:rPr>
        <w:t xml:space="preserve"> », téléchargeable sur le site </w:t>
      </w:r>
      <w:hyperlink r:id="rId7" w:history="1">
        <w:r w:rsidRPr="001478E2">
          <w:rPr>
            <w:rStyle w:val="Lienhypertexte"/>
            <w:rFonts w:ascii="Trebuchet MS" w:hAnsi="Trebuchet MS"/>
            <w:sz w:val="24"/>
            <w:szCs w:val="24"/>
            <w:lang w:val="fr-FR"/>
          </w:rPr>
          <w:t>www.one.be</w:t>
        </w:r>
      </w:hyperlink>
    </w:p>
    <w:p w:rsidR="00BB791F" w:rsidRPr="001478E2" w:rsidRDefault="00BB791F" w:rsidP="001478E2">
      <w:pPr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 xml:space="preserve">Le tableau récapitulatif des thématiques proposées en 2019-2020 </w:t>
      </w:r>
    </w:p>
    <w:p w:rsidR="00BB791F" w:rsidRPr="001478E2" w:rsidRDefault="00BB791F" w:rsidP="001478E2">
      <w:pPr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>Le carnet de bord : page 208</w:t>
      </w:r>
    </w:p>
    <w:p w:rsidR="00BB791F" w:rsidRPr="001478E2" w:rsidRDefault="00BB791F" w:rsidP="001478E2">
      <w:pPr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 xml:space="preserve">Les conventions de collaboration avec L’APEF, le service de lecture publique, le réseau coordination enfance et l’IFC : page 200 </w:t>
      </w:r>
    </w:p>
    <w:p w:rsidR="00BB791F" w:rsidRPr="001478E2" w:rsidRDefault="00BB791F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 xml:space="preserve">Pour d’autres idées ou pour vous aider dans vos recherches, contactez le service des formations continues de l’ONE </w:t>
      </w:r>
      <w:hyperlink r:id="rId8" w:history="1">
        <w:r w:rsidRPr="001478E2">
          <w:rPr>
            <w:rStyle w:val="Lienhypertexte"/>
            <w:rFonts w:ascii="Trebuchet MS" w:hAnsi="Trebuchet MS"/>
            <w:sz w:val="24"/>
            <w:szCs w:val="24"/>
            <w:lang w:val="fr-FR"/>
          </w:rPr>
          <w:t>formationscontinues@one.be</w:t>
        </w:r>
      </w:hyperlink>
    </w:p>
    <w:p w:rsidR="00C3189E" w:rsidRPr="001478E2" w:rsidRDefault="0021340F" w:rsidP="001478E2">
      <w:pPr>
        <w:pStyle w:val="Paragraphedeliste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Qualité de l’accueil et formation</w:t>
      </w:r>
      <w:r w:rsidRPr="001478E2">
        <w:rPr>
          <w:rFonts w:ascii="Trebuchet MS" w:hAnsi="Trebuchet MS"/>
          <w:sz w:val="24"/>
          <w:szCs w:val="24"/>
        </w:rPr>
        <w:t>, in présentation de F. PIRARD (</w:t>
      </w:r>
      <w:hyperlink r:id="rId9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http://proenfance.ch/images/actualites/cooperation_qualite_accueil_FPirard.pdf</w:t>
        </w:r>
      </w:hyperlink>
    </w:p>
    <w:p w:rsidR="00C3189E" w:rsidRPr="001478E2" w:rsidRDefault="0021340F" w:rsidP="001478E2">
      <w:pPr>
        <w:pStyle w:val="Paragraphedeliste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Documenter ses pratiques</w:t>
      </w:r>
      <w:r w:rsidRPr="001478E2">
        <w:rPr>
          <w:rFonts w:ascii="Trebuchet MS" w:hAnsi="Trebuchet MS"/>
          <w:sz w:val="24"/>
          <w:szCs w:val="24"/>
        </w:rPr>
        <w:t xml:space="preserve">, dans </w:t>
      </w:r>
      <w:hyperlink r:id="rId10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le rapport de la recherche 123</w:t>
        </w:r>
      </w:hyperlink>
      <w:r w:rsidRPr="001478E2">
        <w:rPr>
          <w:rFonts w:ascii="Trebuchet MS" w:hAnsi="Trebuchet MS"/>
          <w:sz w:val="24"/>
          <w:szCs w:val="24"/>
        </w:rPr>
        <w:t>, p.75 à 77 (</w:t>
      </w:r>
      <w:hyperlink r:id="rId11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https://www.one.be/fileadmin/user_upload/siteone/PRO/ONE_organisme_scientifique/formations_initiales_pro_rapport_123.pdf</w:t>
        </w:r>
      </w:hyperlink>
      <w:r w:rsidRPr="001478E2">
        <w:rPr>
          <w:rFonts w:ascii="Trebuchet MS" w:hAnsi="Trebuchet MS"/>
          <w:sz w:val="24"/>
          <w:szCs w:val="24"/>
        </w:rPr>
        <w:t xml:space="preserve">) </w:t>
      </w:r>
    </w:p>
    <w:p w:rsidR="00BB791F" w:rsidRPr="001478E2" w:rsidRDefault="0021340F" w:rsidP="001478E2">
      <w:pPr>
        <w:pStyle w:val="Paragraphedeliste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Analyser ses pratiques</w:t>
      </w:r>
      <w:r w:rsidRPr="001478E2">
        <w:rPr>
          <w:rFonts w:ascii="Trebuchet MS" w:hAnsi="Trebuchet MS"/>
          <w:sz w:val="24"/>
          <w:szCs w:val="24"/>
        </w:rPr>
        <w:t xml:space="preserve">, dans </w:t>
      </w:r>
      <w:hyperlink r:id="rId12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le rapport de la recherche 123</w:t>
        </w:r>
      </w:hyperlink>
      <w:r w:rsidRPr="001478E2">
        <w:rPr>
          <w:rFonts w:ascii="Trebuchet MS" w:hAnsi="Trebuchet MS"/>
          <w:sz w:val="24"/>
          <w:szCs w:val="24"/>
        </w:rPr>
        <w:t>, p.77 à 79</w:t>
      </w:r>
    </w:p>
    <w:p w:rsidR="00BB791F" w:rsidRDefault="00BB791F" w:rsidP="001478E2">
      <w:p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</w:p>
    <w:p w:rsidR="00F87ADF" w:rsidRDefault="00F87ADF" w:rsidP="001478E2">
      <w:p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</w:p>
    <w:p w:rsidR="00BB791F" w:rsidRPr="001478E2" w:rsidRDefault="00BB791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  <w:r w:rsidRPr="001478E2"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  <w:t>Aspect individuel de la dynamique formative :</w:t>
      </w:r>
    </w:p>
    <w:p w:rsidR="00BB791F" w:rsidRPr="001478E2" w:rsidRDefault="00BB791F" w:rsidP="001478E2">
      <w:pPr>
        <w:spacing w:after="0" w:line="240" w:lineRule="auto"/>
        <w:rPr>
          <w:rFonts w:ascii="Trebuchet MS" w:eastAsia="Calibri" w:hAnsi="Trebuchet MS" w:cs="Times New Roman"/>
          <w:b/>
          <w:color w:val="000000"/>
          <w:sz w:val="24"/>
          <w:szCs w:val="24"/>
          <w:lang w:eastAsia="fr-BE"/>
        </w:rPr>
      </w:pPr>
    </w:p>
    <w:p w:rsidR="00BB791F" w:rsidRPr="001478E2" w:rsidRDefault="00BB791F" w:rsidP="001478E2">
      <w:pPr>
        <w:pStyle w:val="Paragraphedeliste"/>
        <w:numPr>
          <w:ilvl w:val="0"/>
          <w:numId w:val="14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gramStart"/>
      <w:r w:rsidRPr="001478E2">
        <w:rPr>
          <w:rFonts w:ascii="Trebuchet MS" w:hAnsi="Trebuchet MS"/>
          <w:b/>
          <w:sz w:val="24"/>
          <w:szCs w:val="24"/>
          <w:lang w:val="fr-FR"/>
        </w:rPr>
        <w:t>la</w:t>
      </w:r>
      <w:proofErr w:type="gramEnd"/>
      <w:r w:rsidRPr="001478E2">
        <w:rPr>
          <w:rFonts w:ascii="Trebuchet MS" w:hAnsi="Trebuchet MS"/>
          <w:b/>
          <w:sz w:val="24"/>
          <w:szCs w:val="24"/>
          <w:lang w:val="fr-FR"/>
        </w:rPr>
        <w:t xml:space="preserve"> fiche B</w:t>
      </w:r>
      <w:r w:rsidRPr="001478E2">
        <w:rPr>
          <w:rFonts w:ascii="Trebuchet MS" w:hAnsi="Trebuchet MS"/>
          <w:sz w:val="24"/>
          <w:szCs w:val="24"/>
          <w:lang w:val="fr-FR"/>
        </w:rPr>
        <w:t xml:space="preserve"> « mon portefeuille de compétences » pour discerner ce qu’est concrètement une compétence, la formuler pour ensuite lister mes compétences, </w:t>
      </w:r>
    </w:p>
    <w:p w:rsidR="00BB791F" w:rsidRPr="001478E2" w:rsidRDefault="00BB791F" w:rsidP="001478E2">
      <w:pPr>
        <w:pStyle w:val="Paragraphedeliste"/>
        <w:numPr>
          <w:ilvl w:val="0"/>
          <w:numId w:val="14"/>
        </w:num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proofErr w:type="gramStart"/>
      <w:r w:rsidRPr="001478E2">
        <w:rPr>
          <w:rFonts w:ascii="Trebuchet MS" w:hAnsi="Trebuchet MS"/>
          <w:b/>
          <w:sz w:val="24"/>
          <w:szCs w:val="24"/>
          <w:lang w:val="fr-FR"/>
        </w:rPr>
        <w:t>la</w:t>
      </w:r>
      <w:proofErr w:type="gramEnd"/>
      <w:r w:rsidRPr="001478E2">
        <w:rPr>
          <w:rFonts w:ascii="Trebuchet MS" w:hAnsi="Trebuchet MS"/>
          <w:b/>
          <w:sz w:val="24"/>
          <w:szCs w:val="24"/>
          <w:lang w:val="fr-FR"/>
        </w:rPr>
        <w:t xml:space="preserve"> fiche C</w:t>
      </w:r>
      <w:r w:rsidRPr="001478E2">
        <w:rPr>
          <w:rFonts w:ascii="Trebuchet MS" w:hAnsi="Trebuchet MS"/>
          <w:sz w:val="24"/>
          <w:szCs w:val="24"/>
          <w:lang w:val="fr-FR"/>
        </w:rPr>
        <w:t xml:space="preserve"> « mon projet professionnel » pour me situer dans mon parcours professionnel, mes attentes pour ensuite définir les objectifs professionnels et les moyens d’y arriver.</w:t>
      </w:r>
    </w:p>
    <w:p w:rsidR="00BB791F" w:rsidRPr="001478E2" w:rsidRDefault="00BB791F" w:rsidP="001478E2">
      <w:pPr>
        <w:spacing w:after="0" w:line="240" w:lineRule="auto"/>
        <w:rPr>
          <w:rFonts w:ascii="Trebuchet MS" w:hAnsi="Trebuchet MS"/>
          <w:sz w:val="24"/>
          <w:szCs w:val="24"/>
          <w:lang w:val="fr-FR"/>
        </w:rPr>
      </w:pPr>
      <w:r w:rsidRPr="001478E2">
        <w:rPr>
          <w:rFonts w:ascii="Trebuchet MS" w:hAnsi="Trebuchet MS"/>
          <w:sz w:val="24"/>
          <w:szCs w:val="24"/>
          <w:lang w:val="fr-FR"/>
        </w:rPr>
        <w:t xml:space="preserve">Ces deux fiches sont téléchargeables sur le site </w:t>
      </w:r>
      <w:hyperlink r:id="rId13" w:history="1">
        <w:r w:rsidRPr="001478E2">
          <w:rPr>
            <w:rStyle w:val="Lienhypertexte"/>
            <w:rFonts w:ascii="Trebuchet MS" w:hAnsi="Trebuchet MS"/>
            <w:sz w:val="24"/>
            <w:szCs w:val="24"/>
            <w:lang w:val="fr-FR"/>
          </w:rPr>
          <w:t>www.moncarnetdebordprofessionnel.be</w:t>
        </w:r>
      </w:hyperlink>
      <w:r w:rsidRPr="001478E2">
        <w:rPr>
          <w:rFonts w:ascii="Trebuchet MS" w:hAnsi="Trebuchet MS"/>
          <w:sz w:val="24"/>
          <w:szCs w:val="24"/>
          <w:lang w:val="fr-FR"/>
        </w:rPr>
        <w:t xml:space="preserve"> </w:t>
      </w:r>
    </w:p>
    <w:p w:rsidR="00BB791F" w:rsidRPr="001478E2" w:rsidRDefault="00BB791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536DAF" w:rsidRPr="001478E2" w:rsidRDefault="007A1FAB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A</w:t>
      </w:r>
      <w:r w:rsidR="00C3189E" w:rsidRPr="001478E2">
        <w:rPr>
          <w:rFonts w:ascii="Trebuchet MS" w:hAnsi="Trebuchet MS"/>
          <w:b/>
          <w:sz w:val="24"/>
          <w:szCs w:val="24"/>
        </w:rPr>
        <w:t xml:space="preserve">nalyser </w:t>
      </w:r>
      <w:r w:rsidRPr="001478E2">
        <w:rPr>
          <w:rFonts w:ascii="Trebuchet MS" w:hAnsi="Trebuchet MS"/>
          <w:b/>
          <w:sz w:val="24"/>
          <w:szCs w:val="24"/>
        </w:rPr>
        <w:t>l</w:t>
      </w:r>
      <w:r w:rsidR="00C3189E" w:rsidRPr="001478E2">
        <w:rPr>
          <w:rFonts w:ascii="Trebuchet MS" w:hAnsi="Trebuchet MS"/>
          <w:b/>
          <w:sz w:val="24"/>
          <w:szCs w:val="24"/>
        </w:rPr>
        <w:t xml:space="preserve">es </w:t>
      </w:r>
      <w:r w:rsidRPr="001478E2">
        <w:rPr>
          <w:rFonts w:ascii="Trebuchet MS" w:hAnsi="Trebuchet MS"/>
          <w:b/>
          <w:sz w:val="24"/>
          <w:szCs w:val="24"/>
        </w:rPr>
        <w:t>obstacles et</w:t>
      </w:r>
      <w:r w:rsidR="00C3189E" w:rsidRPr="001478E2">
        <w:rPr>
          <w:rFonts w:ascii="Trebuchet MS" w:hAnsi="Trebuchet MS"/>
          <w:b/>
          <w:sz w:val="24"/>
          <w:szCs w:val="24"/>
        </w:rPr>
        <w:t xml:space="preserve"> recherche</w:t>
      </w:r>
      <w:r w:rsidRPr="001478E2">
        <w:rPr>
          <w:rFonts w:ascii="Trebuchet MS" w:hAnsi="Trebuchet MS"/>
          <w:b/>
          <w:sz w:val="24"/>
          <w:szCs w:val="24"/>
        </w:rPr>
        <w:t>r</w:t>
      </w:r>
      <w:r w:rsidR="00C3189E" w:rsidRPr="001478E2">
        <w:rPr>
          <w:rFonts w:ascii="Trebuchet MS" w:hAnsi="Trebuchet MS"/>
          <w:b/>
          <w:sz w:val="24"/>
          <w:szCs w:val="24"/>
        </w:rPr>
        <w:t xml:space="preserve"> de</w:t>
      </w:r>
      <w:r w:rsidRPr="001478E2">
        <w:rPr>
          <w:rFonts w:ascii="Trebuchet MS" w:hAnsi="Trebuchet MS"/>
          <w:b/>
          <w:sz w:val="24"/>
          <w:szCs w:val="24"/>
        </w:rPr>
        <w:t>s</w:t>
      </w:r>
      <w:r w:rsidR="00C3189E" w:rsidRPr="001478E2">
        <w:rPr>
          <w:rFonts w:ascii="Trebuchet MS" w:hAnsi="Trebuchet MS"/>
          <w:b/>
          <w:sz w:val="24"/>
          <w:szCs w:val="24"/>
        </w:rPr>
        <w:t xml:space="preserve"> solutions</w:t>
      </w:r>
    </w:p>
    <w:p w:rsidR="00C3189E" w:rsidRPr="001478E2" w:rsidRDefault="00C3189E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3189E" w:rsidRPr="001478E2" w:rsidRDefault="00C3189E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</w:t>
      </w:r>
      <w:r w:rsidRPr="001478E2">
        <w:rPr>
          <w:rFonts w:ascii="Trebuchet MS" w:hAnsi="Trebuchet MS"/>
          <w:b/>
          <w:sz w:val="24"/>
          <w:szCs w:val="24"/>
        </w:rPr>
        <w:t>SWOT</w:t>
      </w:r>
      <w:r w:rsidRPr="001478E2">
        <w:rPr>
          <w:rFonts w:ascii="Trebuchet MS" w:hAnsi="Trebuchet MS"/>
          <w:sz w:val="24"/>
          <w:szCs w:val="24"/>
        </w:rPr>
        <w:t xml:space="preserve"> pour faire une analyse sur mesure de ce qui facilite ou au contraire freine la participation à des formations. SWOT = les Forces (</w:t>
      </w:r>
      <w:proofErr w:type="spellStart"/>
      <w:r w:rsidRPr="001478E2">
        <w:rPr>
          <w:rFonts w:ascii="Trebuchet MS" w:hAnsi="Trebuchet MS"/>
          <w:sz w:val="24"/>
          <w:szCs w:val="24"/>
        </w:rPr>
        <w:t>Strengths</w:t>
      </w:r>
      <w:proofErr w:type="spellEnd"/>
      <w:r w:rsidRPr="001478E2">
        <w:rPr>
          <w:rFonts w:ascii="Trebuchet MS" w:hAnsi="Trebuchet MS"/>
          <w:sz w:val="24"/>
          <w:szCs w:val="24"/>
        </w:rPr>
        <w:t>), les Faiblesses (</w:t>
      </w:r>
      <w:proofErr w:type="spellStart"/>
      <w:r w:rsidRPr="001478E2">
        <w:rPr>
          <w:rFonts w:ascii="Trebuchet MS" w:hAnsi="Trebuchet MS"/>
          <w:sz w:val="24"/>
          <w:szCs w:val="24"/>
        </w:rPr>
        <w:t>Weaknesses</w:t>
      </w:r>
      <w:proofErr w:type="spellEnd"/>
      <w:r w:rsidRPr="001478E2">
        <w:rPr>
          <w:rFonts w:ascii="Trebuchet MS" w:hAnsi="Trebuchet MS"/>
          <w:sz w:val="24"/>
          <w:szCs w:val="24"/>
        </w:rPr>
        <w:t>), les opportunités (</w:t>
      </w:r>
      <w:proofErr w:type="spellStart"/>
      <w:r w:rsidRPr="001478E2">
        <w:rPr>
          <w:rFonts w:ascii="Trebuchet MS" w:hAnsi="Trebuchet MS"/>
          <w:sz w:val="24"/>
          <w:szCs w:val="24"/>
        </w:rPr>
        <w:t>Opportunities</w:t>
      </w:r>
      <w:proofErr w:type="spellEnd"/>
      <w:r w:rsidRPr="001478E2">
        <w:rPr>
          <w:rFonts w:ascii="Trebuchet MS" w:hAnsi="Trebuchet MS"/>
          <w:sz w:val="24"/>
          <w:szCs w:val="24"/>
        </w:rPr>
        <w:t>) et les menaces (</w:t>
      </w:r>
      <w:proofErr w:type="spellStart"/>
      <w:r w:rsidRPr="001478E2">
        <w:rPr>
          <w:rFonts w:ascii="Trebuchet MS" w:hAnsi="Trebuchet MS"/>
          <w:sz w:val="24"/>
          <w:szCs w:val="24"/>
        </w:rPr>
        <w:t>Threats</w:t>
      </w:r>
      <w:proofErr w:type="spellEnd"/>
      <w:r w:rsidRPr="001478E2">
        <w:rPr>
          <w:rFonts w:ascii="Trebuchet MS" w:hAnsi="Trebuchet MS"/>
          <w:sz w:val="24"/>
          <w:szCs w:val="24"/>
        </w:rPr>
        <w:t xml:space="preserve">) de se former. ou </w:t>
      </w:r>
      <w:hyperlink r:id="rId14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https://fr.wikipedia.org/wiki/SWOT_(m%C3%A9thode_d%27analyse)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C3189E" w:rsidRPr="001478E2" w:rsidRDefault="00C3189E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Les </w:t>
      </w:r>
      <w:r w:rsidRPr="001478E2">
        <w:rPr>
          <w:rFonts w:ascii="Trebuchet MS" w:hAnsi="Trebuchet MS"/>
          <w:b/>
          <w:sz w:val="24"/>
          <w:szCs w:val="24"/>
        </w:rPr>
        <w:t xml:space="preserve">coordonnées des organismes de formation </w:t>
      </w:r>
      <w:r w:rsidRPr="001478E2">
        <w:rPr>
          <w:rFonts w:ascii="Trebuchet MS" w:hAnsi="Trebuchet MS"/>
          <w:sz w:val="24"/>
          <w:szCs w:val="24"/>
        </w:rPr>
        <w:t xml:space="preserve">agréés et subventionnés par l’ONE, page 212 du catalogue de formations ONE 2019-2020 - </w:t>
      </w:r>
      <w:hyperlink r:id="rId15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Catalogue des formations continues de l’ONE 2019-2020</w:t>
        </w:r>
      </w:hyperlink>
      <w:r w:rsidRPr="001478E2">
        <w:rPr>
          <w:rFonts w:ascii="Trebuchet MS" w:hAnsi="Trebuchet MS"/>
          <w:sz w:val="24"/>
          <w:szCs w:val="24"/>
        </w:rPr>
        <w:t xml:space="preserve"> ,  </w:t>
      </w:r>
      <w:hyperlink r:id="rId16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https://www.one.be/professionnel/brochuredetailpro/brochure/formations-continues-3-12-ans-a-partir-doctobre-2019/?L=0&amp;cHash=5df6638c9248168c82bee6bffe678921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C3189E" w:rsidRPr="001478E2" w:rsidRDefault="00C3189E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Les </w:t>
      </w:r>
      <w:r w:rsidRPr="001478E2">
        <w:rPr>
          <w:rFonts w:ascii="Trebuchet MS" w:hAnsi="Trebuchet MS"/>
          <w:b/>
          <w:sz w:val="24"/>
          <w:szCs w:val="24"/>
        </w:rPr>
        <w:t>adresses utiles et les bons plans pour se former</w:t>
      </w:r>
      <w:r w:rsidRPr="001478E2">
        <w:rPr>
          <w:rFonts w:ascii="Trebuchet MS" w:hAnsi="Trebuchet MS"/>
          <w:sz w:val="24"/>
          <w:szCs w:val="24"/>
        </w:rPr>
        <w:t>, pages 190 à 200, dans le catalogue de formations ONE 2019-2020</w:t>
      </w:r>
    </w:p>
    <w:p w:rsidR="00C3189E" w:rsidRPr="001478E2" w:rsidRDefault="00C3189E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Fonds MAE pour les milieux d'accueil peut vous aider à financer vos formations, tutorats, emplois jeunes... La </w:t>
      </w:r>
      <w:hyperlink r:id="rId17" w:tgtFrame="_blank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nouvelle brochure</w:t>
        </w:r>
      </w:hyperlink>
      <w:r w:rsidRPr="001478E2">
        <w:rPr>
          <w:rFonts w:ascii="Trebuchet MS" w:hAnsi="Trebuchet MS"/>
          <w:sz w:val="24"/>
          <w:szCs w:val="24"/>
        </w:rPr>
        <w:t xml:space="preserve"> est disponible. Ce fonds s’adresse aux travailleurs et aux employeurs de la Commission Paritaire 332 - </w:t>
      </w:r>
      <w:hyperlink r:id="rId18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https://www.apefasbl.org/les-fonds-de-formation/mae-milieux-daccueil-denfants/BrochureMAEinitiatives20192020.pdf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C3189E" w:rsidRPr="001478E2" w:rsidRDefault="00C3189E" w:rsidP="001478E2">
      <w:pPr>
        <w:numPr>
          <w:ilvl w:val="0"/>
          <w:numId w:val="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</w:t>
      </w:r>
      <w:hyperlink r:id="rId19" w:tgtFrame="_blank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catalogue Formapef</w:t>
        </w:r>
      </w:hyperlink>
      <w:r w:rsidRPr="001478E2">
        <w:rPr>
          <w:rFonts w:ascii="Trebuchet MS" w:hAnsi="Trebuchet MS"/>
          <w:sz w:val="24"/>
          <w:szCs w:val="24"/>
        </w:rPr>
        <w:t xml:space="preserve"> des formations pour les travailleurs du non-marchand valable d’octobre 2019 à décembre 2020. </w:t>
      </w:r>
      <w:hyperlink r:id="rId20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https://apefasbl.org/formapef/catalogue-formapef-2020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C3189E" w:rsidRDefault="00C3189E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A1FAB" w:rsidRPr="001478E2" w:rsidRDefault="00A25F87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 xml:space="preserve">Le point sur les obligations de formation </w:t>
      </w:r>
    </w:p>
    <w:p w:rsidR="00B65503" w:rsidRPr="001478E2" w:rsidRDefault="00B65503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B65503" w:rsidRPr="001478E2" w:rsidRDefault="00B65503" w:rsidP="001478E2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>Concernant l’accueil extrascolaire, consulter :</w:t>
      </w:r>
    </w:p>
    <w:p w:rsidR="00B65503" w:rsidRPr="001478E2" w:rsidRDefault="007B537A" w:rsidP="001478E2">
      <w:pPr>
        <w:spacing w:after="0" w:line="240" w:lineRule="auto"/>
        <w:ind w:left="708"/>
        <w:rPr>
          <w:rFonts w:ascii="Trebuchet MS" w:hAnsi="Trebuchet MS"/>
          <w:sz w:val="24"/>
          <w:szCs w:val="24"/>
        </w:rPr>
      </w:pPr>
      <w:hyperlink r:id="rId21" w:history="1">
        <w:r w:rsidR="00B65503" w:rsidRPr="001478E2">
          <w:rPr>
            <w:rStyle w:val="Lienhypertexte"/>
            <w:rFonts w:ascii="Trebuchet MS" w:hAnsi="Trebuchet MS"/>
            <w:sz w:val="24"/>
            <w:szCs w:val="24"/>
          </w:rPr>
          <w:t>La formation en accueil extrascolaire</w:t>
        </w:r>
      </w:hyperlink>
      <w:r w:rsidR="00B65503" w:rsidRPr="001478E2">
        <w:rPr>
          <w:rFonts w:ascii="Trebuchet MS" w:hAnsi="Trebuchet MS"/>
          <w:sz w:val="24"/>
          <w:szCs w:val="24"/>
        </w:rPr>
        <w:t xml:space="preserve"> : </w:t>
      </w:r>
      <w:hyperlink r:id="rId22" w:history="1">
        <w:r w:rsidR="00B65503" w:rsidRPr="001478E2">
          <w:rPr>
            <w:rStyle w:val="Lienhypertexte"/>
            <w:rFonts w:ascii="Trebuchet MS" w:hAnsi="Trebuchet MS"/>
            <w:sz w:val="24"/>
            <w:szCs w:val="24"/>
          </w:rPr>
          <w:t>https://www.one.be/professionnel/accueil-temps-libre/accueil-extrascolaire/la-formation/</w:t>
        </w:r>
      </w:hyperlink>
      <w:r w:rsidR="00B65503" w:rsidRPr="001478E2">
        <w:rPr>
          <w:rFonts w:ascii="Trebuchet MS" w:hAnsi="Trebuchet MS"/>
          <w:sz w:val="24"/>
          <w:szCs w:val="24"/>
        </w:rPr>
        <w:t xml:space="preserve"> </w:t>
      </w:r>
    </w:p>
    <w:p w:rsidR="00B65503" w:rsidRPr="001478E2" w:rsidRDefault="00B65503" w:rsidP="001478E2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Concernant les Ecoles de Devoirs (Décret relatif à la reconnaissance et au soutien des écoles de devoirs du 24 mai 2017 – Article 7 §4, points 1, 2 et 4 pour l’encadrement et point 3 pour la formation continue ; article 9 §1, point 2) – Décret, version coordonnée : </w:t>
      </w:r>
      <w:hyperlink r:id="rId23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https://www.gallilex.cfwb.be/document/pdf/28805_006.pdf</w:t>
        </w:r>
      </w:hyperlink>
      <w:r w:rsidRPr="001478E2">
        <w:rPr>
          <w:rFonts w:ascii="Trebuchet MS" w:hAnsi="Trebuchet MS"/>
          <w:sz w:val="24"/>
          <w:szCs w:val="24"/>
        </w:rPr>
        <w:t xml:space="preserve">  + mettre ancres dans le texte pour arriver directement à la section 2, article 7 § 4 et   article 9</w:t>
      </w:r>
    </w:p>
    <w:p w:rsidR="00B65503" w:rsidRPr="001478E2" w:rsidRDefault="00B65503" w:rsidP="001478E2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Concernant les Centres de Vacances (Décret relatif aux centres de vacances du 17 mai 1999 - Article 5, article 5 bis et article 7 §8 pour les formations initiales et les normes d’encadrement) -  Décret – version coordonnée : </w:t>
      </w:r>
      <w:hyperlink r:id="rId24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http://www.centres-de-vacances.be/fileadmin/user_upload/Textes_de_reference/decret_CDV_version_coordonnee.pdf</w:t>
        </w:r>
      </w:hyperlink>
      <w:r w:rsidRPr="001478E2">
        <w:rPr>
          <w:rFonts w:ascii="Trebuchet MS" w:hAnsi="Trebuchet MS"/>
          <w:sz w:val="24"/>
          <w:szCs w:val="24"/>
        </w:rPr>
        <w:t>) + mettre ancres dans le texte pour arriver directement au chapitre II, articles 5 - § 1</w:t>
      </w:r>
      <w:r w:rsidRPr="001478E2">
        <w:rPr>
          <w:rFonts w:ascii="Trebuchet MS" w:hAnsi="Trebuchet MS"/>
          <w:sz w:val="24"/>
          <w:szCs w:val="24"/>
          <w:vertAlign w:val="superscript"/>
        </w:rPr>
        <w:t>er</w:t>
      </w:r>
      <w:r w:rsidRPr="001478E2">
        <w:rPr>
          <w:rFonts w:ascii="Trebuchet MS" w:hAnsi="Trebuchet MS"/>
          <w:sz w:val="24"/>
          <w:szCs w:val="24"/>
        </w:rPr>
        <w:t xml:space="preserve"> et article 5bis. - §1 à 7</w:t>
      </w:r>
    </w:p>
    <w:p w:rsidR="00B65503" w:rsidRPr="001478E2" w:rsidRDefault="00B65503" w:rsidP="001478E2">
      <w:pPr>
        <w:numPr>
          <w:ilvl w:val="0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Concernant les 3 secteurs : </w:t>
      </w:r>
    </w:p>
    <w:p w:rsidR="00B65503" w:rsidRPr="001478E2" w:rsidRDefault="007B537A" w:rsidP="001478E2">
      <w:pPr>
        <w:numPr>
          <w:ilvl w:val="1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25" w:history="1">
        <w:r w:rsidR="00B65503" w:rsidRPr="001478E2">
          <w:rPr>
            <w:rStyle w:val="Lienhypertexte"/>
            <w:rFonts w:ascii="Trebuchet MS" w:hAnsi="Trebuchet MS"/>
            <w:sz w:val="24"/>
            <w:szCs w:val="24"/>
          </w:rPr>
          <w:t>La fiche D « mon secteur et moi » du carnet de bord professionnel</w:t>
        </w:r>
      </w:hyperlink>
    </w:p>
    <w:p w:rsidR="00B65503" w:rsidRPr="001478E2" w:rsidRDefault="00B65503" w:rsidP="001478E2">
      <w:pPr>
        <w:numPr>
          <w:ilvl w:val="1"/>
          <w:numId w:val="8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lastRenderedPageBreak/>
        <w:t xml:space="preserve">Pour les obligations de qualifications pour les animateurs / accueillants des secteurs AES, CDV et EDD, se référer aux fiches 3, 4 et 5 de l’outil « Enfance encadrée, se débrouiller avec les lois, les arrêtés, les décrets, les circulaires,… un jeu d’enfant ! », un travail de la </w:t>
      </w:r>
      <w:proofErr w:type="spellStart"/>
      <w:r w:rsidRPr="001478E2">
        <w:rPr>
          <w:rFonts w:ascii="Trebuchet MS" w:hAnsi="Trebuchet MS"/>
          <w:sz w:val="24"/>
          <w:szCs w:val="24"/>
        </w:rPr>
        <w:t>Sous­Commission</w:t>
      </w:r>
      <w:proofErr w:type="spellEnd"/>
      <w:r w:rsidRPr="001478E2">
        <w:rPr>
          <w:rFonts w:ascii="Trebuchet MS" w:hAnsi="Trebuchet MS"/>
          <w:sz w:val="24"/>
          <w:szCs w:val="24"/>
        </w:rPr>
        <w:t xml:space="preserve"> Enfance de la Commission Consultative des Organisations de Jeunesse (CCOJ) ;  l'outil est paru pour la première fois en 2006 ; les infos ont été mises à jour en janvier 2015, moment de la troisième édition.  </w:t>
      </w:r>
      <w:hyperlink r:id="rId26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http://www.servicejeunesse.cfwb.be/index.php?eID=tx_nawsecuredl&amp;u=0&amp;g=0&amp;hash=0c9c04dd87b45715d589147702254ade353c9713&amp;file=fileadmin/sites/sj/upload/sj_super_editor/sj_editor/documents/OJ/SC_Enfance/Enfance_encadree_version_finale_27-01-15.pdf</w:t>
        </w:r>
      </w:hyperlink>
    </w:p>
    <w:p w:rsidR="00B65503" w:rsidRDefault="00B65503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1478E2" w:rsidRPr="001478E2" w:rsidRDefault="001478E2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 xml:space="preserve">La formation initiale : </w:t>
      </w:r>
    </w:p>
    <w:p w:rsidR="001478E2" w:rsidRPr="001478E2" w:rsidRDefault="001478E2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Exigences réglementaires dans les secteurs : </w:t>
      </w:r>
    </w:p>
    <w:p w:rsidR="001478E2" w:rsidRPr="001478E2" w:rsidRDefault="007B537A" w:rsidP="001478E2">
      <w:pPr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27" w:history="1">
        <w:r w:rsidR="001478E2" w:rsidRPr="001478E2">
          <w:rPr>
            <w:rStyle w:val="Lienhypertexte"/>
            <w:rFonts w:ascii="Trebuchet MS" w:hAnsi="Trebuchet MS"/>
            <w:sz w:val="24"/>
            <w:szCs w:val="24"/>
          </w:rPr>
          <w:t>extrascolaire,</w:t>
        </w:r>
      </w:hyperlink>
      <w:r w:rsidR="001478E2" w:rsidRPr="001478E2">
        <w:rPr>
          <w:rFonts w:ascii="Trebuchet MS" w:hAnsi="Trebuchet MS"/>
          <w:sz w:val="24"/>
          <w:szCs w:val="24"/>
        </w:rPr>
        <w:t xml:space="preserve"> (</w:t>
      </w:r>
      <w:hyperlink r:id="rId28" w:history="1">
        <w:r w:rsidR="001478E2" w:rsidRPr="001478E2">
          <w:rPr>
            <w:rStyle w:val="Lienhypertexte"/>
            <w:rFonts w:ascii="Trebuchet MS" w:hAnsi="Trebuchet MS"/>
            <w:sz w:val="24"/>
            <w:szCs w:val="24"/>
          </w:rPr>
          <w:t>https://www.one.be/professionnel/accueil-temps-libre/accueil-extrascolaire/la-formation/</w:t>
        </w:r>
      </w:hyperlink>
      <w:r w:rsidR="001478E2" w:rsidRPr="001478E2">
        <w:rPr>
          <w:rFonts w:ascii="Trebuchet MS" w:hAnsi="Trebuchet MS"/>
          <w:sz w:val="24"/>
          <w:szCs w:val="24"/>
        </w:rPr>
        <w:t>(</w:t>
      </w:r>
    </w:p>
    <w:p w:rsidR="001478E2" w:rsidRPr="001478E2" w:rsidRDefault="001478E2" w:rsidP="001478E2">
      <w:pPr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centres de vacances, les exigences de formation initiale sont précisées dans les </w:t>
      </w:r>
      <w:hyperlink r:id="rId29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conditions pour être agréé</w:t>
        </w:r>
      </w:hyperlink>
      <w:r w:rsidRPr="001478E2">
        <w:rPr>
          <w:rFonts w:ascii="Trebuchet MS" w:hAnsi="Trebuchet MS"/>
          <w:sz w:val="24"/>
          <w:szCs w:val="24"/>
        </w:rPr>
        <w:t xml:space="preserve"> (</w:t>
      </w:r>
      <w:hyperlink r:id="rId30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http://www.centres-de-vacances.be/?id=23</w:t>
        </w:r>
      </w:hyperlink>
      <w:r w:rsidRPr="001478E2">
        <w:rPr>
          <w:rFonts w:ascii="Trebuchet MS" w:hAnsi="Trebuchet MS"/>
          <w:sz w:val="24"/>
          <w:szCs w:val="24"/>
        </w:rPr>
        <w:t xml:space="preserve">(   au titre de centres de vacances </w:t>
      </w:r>
    </w:p>
    <w:p w:rsidR="001478E2" w:rsidRPr="001478E2" w:rsidRDefault="001478E2" w:rsidP="001478E2">
      <w:pPr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écoles de devoirs, les exigences de formation initiale sont expliquées dans les </w:t>
      </w:r>
      <w:hyperlink r:id="rId31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documents à fournir pour la reconnaissance d’une école de devoirs, une partie concerne la formation initiale</w:t>
        </w:r>
      </w:hyperlink>
      <w:r w:rsidRPr="001478E2">
        <w:rPr>
          <w:rFonts w:ascii="Trebuchet MS" w:hAnsi="Trebuchet MS"/>
          <w:sz w:val="24"/>
          <w:szCs w:val="24"/>
        </w:rPr>
        <w:t xml:space="preserve"> (</w:t>
      </w:r>
      <w:hyperlink r:id="rId32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https://www.one.be/fileadmin/user_upload/siteone/PRO/ATL/EDD/19.06.01_Formulaire_R__avec_visa_juridique_.pdf</w:t>
        </w:r>
      </w:hyperlink>
      <w:r w:rsidRPr="001478E2">
        <w:rPr>
          <w:rFonts w:ascii="Trebuchet MS" w:hAnsi="Trebuchet MS"/>
          <w:sz w:val="24"/>
          <w:szCs w:val="24"/>
        </w:rPr>
        <w:t xml:space="preserve">) </w:t>
      </w: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rapport de recherche financée par l’ONE : </w:t>
      </w:r>
      <w:hyperlink r:id="rId33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Les formations initiales des professionnel‐le‐s de l’enfance (0‐12ans) et des équipes d’encadrement : enjeux et perspectives, ULG, juillet 2015</w:t>
        </w:r>
      </w:hyperlink>
      <w:r w:rsidRPr="001478E2">
        <w:rPr>
          <w:rFonts w:ascii="Trebuchet MS" w:hAnsi="Trebuchet MS"/>
          <w:sz w:val="24"/>
          <w:szCs w:val="24"/>
        </w:rPr>
        <w:t xml:space="preserve"> (</w:t>
      </w:r>
      <w:hyperlink r:id="rId34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https://www.one.be/fileadmin/user_upload/siteone/PRO/ONE_organisme_scientifique/formations_initiales_pro_rapport_123.pdf</w:t>
        </w:r>
      </w:hyperlink>
      <w:r w:rsidRPr="001478E2">
        <w:rPr>
          <w:rFonts w:ascii="Trebuchet MS" w:hAnsi="Trebuchet MS"/>
          <w:sz w:val="24"/>
          <w:szCs w:val="24"/>
        </w:rPr>
        <w:t xml:space="preserve">) </w:t>
      </w: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Entretien avec Florence PIRARD, 2018, </w:t>
      </w:r>
      <w:hyperlink r:id="rId35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http://www.cemea.be/La-formation-initiale-et-continue</w:t>
        </w:r>
      </w:hyperlink>
      <w:r w:rsidRPr="001478E2">
        <w:rPr>
          <w:rFonts w:ascii="Trebuchet MS" w:hAnsi="Trebuchet MS"/>
          <w:sz w:val="24"/>
          <w:szCs w:val="24"/>
        </w:rPr>
        <w:t xml:space="preserve"> (</w:t>
      </w:r>
      <w:hyperlink r:id="rId36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http://www.cemea.be/La-formation-initiale-et-continue</w:t>
        </w:r>
      </w:hyperlink>
      <w:r w:rsidRPr="001478E2">
        <w:rPr>
          <w:rFonts w:ascii="Trebuchet MS" w:hAnsi="Trebuchet MS"/>
          <w:sz w:val="24"/>
          <w:szCs w:val="24"/>
        </w:rPr>
        <w:t xml:space="preserve">) </w:t>
      </w:r>
    </w:p>
    <w:p w:rsidR="001478E2" w:rsidRDefault="001478E2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1478E2" w:rsidRPr="001478E2" w:rsidRDefault="001478E2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 xml:space="preserve">La formation continue : </w:t>
      </w:r>
    </w:p>
    <w:p w:rsidR="001478E2" w:rsidRPr="001478E2" w:rsidRDefault="001478E2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1478E2" w:rsidRPr="001478E2" w:rsidRDefault="007B537A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37" w:history="1">
        <w:r w:rsidR="001478E2" w:rsidRPr="001478E2">
          <w:rPr>
            <w:rStyle w:val="Lienhypertexte"/>
            <w:rFonts w:ascii="Trebuchet MS" w:hAnsi="Trebuchet MS"/>
            <w:sz w:val="24"/>
            <w:szCs w:val="24"/>
          </w:rPr>
          <w:t>Catalogue des formations continues de l’ONE 2019-2020</w:t>
        </w:r>
      </w:hyperlink>
      <w:r w:rsidR="001478E2" w:rsidRPr="001478E2">
        <w:rPr>
          <w:rFonts w:ascii="Trebuchet MS" w:hAnsi="Trebuchet MS"/>
          <w:sz w:val="24"/>
          <w:szCs w:val="24"/>
        </w:rPr>
        <w:t xml:space="preserve"> ,  (</w:t>
      </w:r>
      <w:hyperlink r:id="rId38" w:history="1">
        <w:r w:rsidR="001478E2" w:rsidRPr="001478E2">
          <w:rPr>
            <w:rStyle w:val="Lienhypertexte"/>
            <w:rFonts w:ascii="Trebuchet MS" w:hAnsi="Trebuchet MS"/>
            <w:sz w:val="24"/>
            <w:szCs w:val="24"/>
          </w:rPr>
          <w:t>https://www.one.be/professionnel/brochuredetailpro/brochure/formations-continues-3-12-ans-a-partir-doctobre-2019/?L=0&amp;cHash=5df6638c9248168c82bee6bffe678921</w:t>
        </w:r>
      </w:hyperlink>
      <w:r w:rsidR="001478E2" w:rsidRPr="001478E2">
        <w:rPr>
          <w:rFonts w:ascii="Trebuchet MS" w:hAnsi="Trebuchet MS"/>
          <w:sz w:val="24"/>
          <w:szCs w:val="24"/>
        </w:rPr>
        <w:t>)</w:t>
      </w: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ONE - </w:t>
      </w:r>
      <w:hyperlink r:id="rId39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Référentiel psychopédagogique 3-12 ans</w:t>
        </w:r>
      </w:hyperlink>
      <w:r w:rsidRPr="001478E2">
        <w:rPr>
          <w:rFonts w:ascii="Trebuchet MS" w:hAnsi="Trebuchet MS"/>
          <w:sz w:val="24"/>
          <w:szCs w:val="24"/>
        </w:rPr>
        <w:t xml:space="preserve"> , A la rencontre des professionnels, (</w:t>
      </w:r>
      <w:hyperlink r:id="rId40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http://www.one.be/professionnels/publications-professionnelles/details-publications/referentiel-psychopedagogique/?tt_products%5Bbegin_at%5D=30</w:t>
        </w:r>
      </w:hyperlink>
      <w:r w:rsidRPr="001478E2">
        <w:rPr>
          <w:rFonts w:ascii="Trebuchet MS" w:hAnsi="Trebuchet MS"/>
          <w:sz w:val="24"/>
          <w:szCs w:val="24"/>
        </w:rPr>
        <w:t xml:space="preserve">) </w:t>
      </w:r>
    </w:p>
    <w:p w:rsidR="001478E2" w:rsidRPr="001478E2" w:rsidRDefault="001478E2" w:rsidP="001478E2">
      <w:pPr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>La formation du responsable de projets (p. 30)</w:t>
      </w:r>
    </w:p>
    <w:p w:rsidR="001478E2" w:rsidRPr="001478E2" w:rsidRDefault="001478E2" w:rsidP="001478E2">
      <w:pPr>
        <w:numPr>
          <w:ilvl w:val="1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lastRenderedPageBreak/>
        <w:t>La formation initiale et continue (p. 42 à 45)</w:t>
      </w: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plan de formation dans le secteur non marchand : </w:t>
      </w:r>
      <w:r w:rsidRPr="001478E2">
        <w:rPr>
          <w:rFonts w:ascii="Trebuchet MS" w:hAnsi="Trebuchet MS"/>
          <w:bCs/>
          <w:sz w:val="24"/>
          <w:szCs w:val="24"/>
        </w:rPr>
        <w:t xml:space="preserve">La </w:t>
      </w:r>
      <w:hyperlink r:id="rId41" w:history="1">
        <w:r w:rsidRPr="001478E2">
          <w:rPr>
            <w:rStyle w:val="Lienhypertexte"/>
            <w:rFonts w:ascii="Trebuchet MS" w:hAnsi="Trebuchet MS"/>
            <w:bCs/>
            <w:sz w:val="24"/>
            <w:szCs w:val="24"/>
          </w:rPr>
          <w:t>boîte à outils</w:t>
        </w:r>
      </w:hyperlink>
      <w:r w:rsidRPr="001478E2">
        <w:rPr>
          <w:rFonts w:ascii="Trebuchet MS" w:hAnsi="Trebuchet MS"/>
          <w:bCs/>
          <w:sz w:val="24"/>
          <w:szCs w:val="24"/>
        </w:rPr>
        <w:t>, (</w:t>
      </w:r>
      <w:hyperlink r:id="rId42" w:history="1">
        <w:r w:rsidRPr="001478E2">
          <w:rPr>
            <w:rStyle w:val="Lienhypertexte"/>
            <w:rFonts w:ascii="Trebuchet MS" w:hAnsi="Trebuchet MS"/>
            <w:bCs/>
            <w:sz w:val="24"/>
            <w:szCs w:val="24"/>
          </w:rPr>
          <w:t>https://www.apefasbl.org/lapef/actions-et-projets/plan-de-formation</w:t>
        </w:r>
      </w:hyperlink>
      <w:r w:rsidRPr="001478E2">
        <w:rPr>
          <w:rFonts w:ascii="Trebuchet MS" w:hAnsi="Trebuchet MS"/>
          <w:bCs/>
          <w:sz w:val="24"/>
          <w:szCs w:val="24"/>
        </w:rPr>
        <w:t>) rassemblant 35 fiches (et leurs annexes) destinées à aider concrètement les associations souhaitant se lancer dans un plan de formation</w:t>
      </w:r>
      <w:r w:rsidRPr="001478E2">
        <w:rPr>
          <w:rFonts w:ascii="Trebuchet MS" w:hAnsi="Trebuchet MS"/>
          <w:sz w:val="24"/>
          <w:szCs w:val="24"/>
        </w:rPr>
        <w:t xml:space="preserve">, APEF, 2010 </w:t>
      </w:r>
    </w:p>
    <w:p w:rsidR="001478E2" w:rsidRPr="001478E2" w:rsidRDefault="001478E2" w:rsidP="001478E2">
      <w:pPr>
        <w:numPr>
          <w:ilvl w:val="0"/>
          <w:numId w:val="1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</w:t>
      </w:r>
      <w:hyperlink r:id="rId43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Carnet de bord</w:t>
        </w:r>
      </w:hyperlink>
      <w:r w:rsidRPr="001478E2">
        <w:rPr>
          <w:rFonts w:ascii="Trebuchet MS" w:hAnsi="Trebuchet MS"/>
          <w:sz w:val="24"/>
          <w:szCs w:val="24"/>
        </w:rPr>
        <w:t xml:space="preserve">,( </w:t>
      </w:r>
      <w:hyperlink r:id="rId44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https://www.moncarnetdebord.be/mon-carnet-de-bord</w:t>
        </w:r>
      </w:hyperlink>
      <w:r w:rsidRPr="001478E2">
        <w:rPr>
          <w:rFonts w:ascii="Trebuchet MS" w:hAnsi="Trebuchet MS"/>
          <w:sz w:val="24"/>
          <w:szCs w:val="24"/>
        </w:rPr>
        <w:t>) un formidable outil qui accompagne les professionnels dans leur parcours professionnel, APEF, 2017</w:t>
      </w:r>
    </w:p>
    <w:p w:rsidR="001478E2" w:rsidRDefault="001478E2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B0EA6" w:rsidRPr="001478E2" w:rsidRDefault="003B0EA6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25F87" w:rsidRPr="001478E2" w:rsidRDefault="00F87ADF" w:rsidP="0014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RESSOURCES p</w:t>
      </w:r>
      <w:r w:rsidR="003B0EA6" w:rsidRPr="001478E2">
        <w:rPr>
          <w:rFonts w:ascii="Trebuchet MS" w:hAnsi="Trebuchet MS"/>
          <w:b/>
          <w:sz w:val="24"/>
          <w:szCs w:val="24"/>
        </w:rPr>
        <w:t>our approfondir les actualités de novembre</w:t>
      </w:r>
      <w:r w:rsidR="007B537A">
        <w:rPr>
          <w:rFonts w:ascii="Trebuchet MS" w:hAnsi="Trebuchet MS"/>
          <w:b/>
          <w:sz w:val="24"/>
          <w:szCs w:val="24"/>
        </w:rPr>
        <w:t xml:space="preserve"> 2019</w:t>
      </w:r>
    </w:p>
    <w:p w:rsidR="003B0EA6" w:rsidRPr="001478E2" w:rsidRDefault="003B0EA6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B0EA6" w:rsidRPr="001478E2" w:rsidRDefault="003B0EA6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25F87" w:rsidRPr="001478E2" w:rsidRDefault="00A25F87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30 ans de la CIDE :</w:t>
      </w:r>
    </w:p>
    <w:p w:rsidR="00A25F87" w:rsidRPr="001478E2" w:rsidRDefault="00A25F87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25F87" w:rsidRPr="001478E2" w:rsidRDefault="00A25F87" w:rsidP="001478E2">
      <w:pPr>
        <w:numPr>
          <w:ilvl w:val="0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>Le site de l’OEJAJ :</w:t>
      </w:r>
    </w:p>
    <w:p w:rsidR="00A25F87" w:rsidRPr="001478E2" w:rsidRDefault="00A25F87" w:rsidP="001478E2">
      <w:pPr>
        <w:numPr>
          <w:ilvl w:val="1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texte intégral de la Convention telle qu’adoptée par les Nations Unies - </w:t>
      </w:r>
      <w:hyperlink r:id="rId45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http://www.oejaj.cfwb.be/index.php?eID=tx_nawsecuredl&amp;u=0&amp;g=0&amp;hash=baf49c053a90167d94741c1707535e534e75b8a3&amp;file=fileadmin/sites/oejaj/upload/oejaj_super_editor/oejaj_editor/pdf/convention.pdf</w:t>
        </w:r>
      </w:hyperlink>
    </w:p>
    <w:p w:rsidR="00A25F87" w:rsidRPr="001478E2" w:rsidRDefault="00A25F87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A25F87" w:rsidRPr="001478E2" w:rsidRDefault="00A25F87" w:rsidP="001478E2">
      <w:pPr>
        <w:numPr>
          <w:ilvl w:val="1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Le texte de la Convention dans un langage plus adapté aux enfants  - </w:t>
      </w:r>
      <w:hyperlink r:id="rId46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http://www.oejaj.cfwb.be/index.php?eID=tx_nawsecuredl&amp;u=0&amp;g=0&amp;hash=43be6990a8e36a834cc4ce1cdedc9f677b484727&amp;file=fileadmin/sites/oejaj/upload/oejaj_super_editor/oejaj_editor/doc/La_Convention_internationale_des_droits_de_l_enfant__5_.doc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A25F87" w:rsidRPr="001478E2" w:rsidRDefault="00A25F87" w:rsidP="001478E2">
      <w:pPr>
        <w:numPr>
          <w:ilvl w:val="1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Une affiche qui illustre la Convention - </w:t>
      </w:r>
      <w:hyperlink r:id="rId47" w:history="1">
        <w:r w:rsidRPr="001478E2">
          <w:rPr>
            <w:rStyle w:val="Lienhypertexte"/>
            <w:rFonts w:ascii="Trebuchet MS" w:hAnsi="Trebuchet MS"/>
            <w:sz w:val="24"/>
            <w:szCs w:val="24"/>
          </w:rPr>
          <w:t>http://www.oejaj.cfwb.be/index.php?eID=tx_nawsecuredl&amp;u=0&amp;g=0&amp;hash=db6c84e6b86a05b6f409bee7574a93092b9ee87b&amp;file=fileadmin/sites/oejaj/upload/oejaj_super_editor/oejaj_editor/pdf/affiche_droits_de_l_enfant.pdf</w:t>
        </w:r>
      </w:hyperlink>
      <w:r w:rsidRPr="001478E2">
        <w:rPr>
          <w:rFonts w:ascii="Trebuchet MS" w:hAnsi="Trebuchet MS"/>
          <w:sz w:val="24"/>
          <w:szCs w:val="24"/>
        </w:rPr>
        <w:t xml:space="preserve"> </w:t>
      </w:r>
    </w:p>
    <w:p w:rsidR="00A25F87" w:rsidRPr="001478E2" w:rsidRDefault="00A25F87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71F63" w:rsidRPr="001478E2" w:rsidRDefault="001478E2" w:rsidP="001478E2">
      <w:pPr>
        <w:numPr>
          <w:ilvl w:val="0"/>
          <w:numId w:val="9"/>
        </w:num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1478E2">
        <w:rPr>
          <w:rFonts w:ascii="Trebuchet MS" w:hAnsi="Trebuchet MS"/>
          <w:b/>
          <w:bCs/>
          <w:sz w:val="24"/>
          <w:szCs w:val="24"/>
        </w:rPr>
        <w:t>Des</w:t>
      </w:r>
      <w:r w:rsidR="00E71F63" w:rsidRPr="001478E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1478E2">
        <w:rPr>
          <w:rFonts w:ascii="Trebuchet MS" w:hAnsi="Trebuchet MS"/>
          <w:b/>
          <w:bCs/>
          <w:sz w:val="24"/>
          <w:szCs w:val="24"/>
        </w:rPr>
        <w:t>exemples d’</w:t>
      </w:r>
      <w:r w:rsidR="00E71F63" w:rsidRPr="001478E2">
        <w:rPr>
          <w:rFonts w:ascii="Trebuchet MS" w:hAnsi="Trebuchet MS"/>
          <w:b/>
          <w:bCs/>
          <w:sz w:val="24"/>
          <w:szCs w:val="24"/>
        </w:rPr>
        <w:t>outils</w:t>
      </w:r>
      <w:r w:rsidRPr="001478E2">
        <w:rPr>
          <w:rFonts w:ascii="Trebuchet MS" w:hAnsi="Trebuchet MS"/>
          <w:b/>
          <w:bCs/>
          <w:sz w:val="24"/>
          <w:szCs w:val="24"/>
        </w:rPr>
        <w:t xml:space="preserve"> pour aborder les droits des enfants avec </w:t>
      </w:r>
      <w:r w:rsidR="003C318D">
        <w:rPr>
          <w:rFonts w:ascii="Trebuchet MS" w:hAnsi="Trebuchet MS"/>
          <w:b/>
          <w:bCs/>
          <w:sz w:val="24"/>
          <w:szCs w:val="24"/>
        </w:rPr>
        <w:t>eux :</w:t>
      </w:r>
    </w:p>
    <w:p w:rsidR="00E71F63" w:rsidRPr="001478E2" w:rsidRDefault="00E71F63" w:rsidP="001478E2">
      <w:pPr>
        <w:pStyle w:val="Paragraphedeliste"/>
        <w:spacing w:after="0" w:line="240" w:lineRule="auto"/>
        <w:rPr>
          <w:rFonts w:ascii="Trebuchet MS" w:hAnsi="Trebuchet MS"/>
          <w:sz w:val="24"/>
          <w:szCs w:val="24"/>
        </w:rPr>
      </w:pPr>
    </w:p>
    <w:p w:rsidR="00E71F63" w:rsidRPr="001478E2" w:rsidRDefault="001478E2" w:rsidP="001478E2">
      <w:pPr>
        <w:pStyle w:val="Paragraphedeliste"/>
        <w:numPr>
          <w:ilvl w:val="0"/>
          <w:numId w:val="1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Kit pédagogique « les droits de l’enfant 2019-2020 », mis au point par ATD Quart monde, Paris : </w:t>
      </w:r>
      <w:hyperlink r:id="rId48" w:history="1">
        <w:r w:rsidR="00E71F63" w:rsidRPr="001478E2">
          <w:rPr>
            <w:rStyle w:val="Lienhypertexte"/>
            <w:rFonts w:ascii="Trebuchet MS" w:hAnsi="Trebuchet MS"/>
            <w:sz w:val="24"/>
            <w:szCs w:val="24"/>
          </w:rPr>
          <w:t>http://www.jeunessequartmonde.be/cms/wp-content/uploads/2019/08/2019-06-Kit-pedagogique_droits_de_lenfantBD.pdf</w:t>
        </w:r>
      </w:hyperlink>
    </w:p>
    <w:p w:rsidR="00E71F63" w:rsidRPr="001478E2" w:rsidRDefault="00E71F63" w:rsidP="001478E2">
      <w:pPr>
        <w:pStyle w:val="Paragraphedeliste"/>
        <w:spacing w:after="0" w:line="240" w:lineRule="auto"/>
        <w:ind w:left="1068"/>
        <w:rPr>
          <w:rFonts w:ascii="Trebuchet MS" w:hAnsi="Trebuchet MS"/>
          <w:sz w:val="24"/>
          <w:szCs w:val="24"/>
        </w:rPr>
      </w:pPr>
    </w:p>
    <w:p w:rsidR="00E71F63" w:rsidRPr="001478E2" w:rsidRDefault="003C318D" w:rsidP="001478E2">
      <w:pPr>
        <w:pStyle w:val="Paragraphedeliste"/>
        <w:numPr>
          <w:ilvl w:val="0"/>
          <w:numId w:val="15"/>
        </w:numPr>
        <w:spacing w:after="0" w:line="240" w:lineRule="auto"/>
        <w:rPr>
          <w:rFonts w:ascii="Trebuchet MS" w:hAnsi="Trebuchet MS"/>
          <w:color w:val="1F497D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Matériel pédagogique mis à disposition par « Ecole des droits de l’enfant », Bruxelles : </w:t>
      </w:r>
      <w:hyperlink r:id="rId49" w:history="1">
        <w:r w:rsidR="00E71F63" w:rsidRPr="001478E2">
          <w:rPr>
            <w:rStyle w:val="Lienhypertexte"/>
            <w:rFonts w:ascii="Trebuchet MS" w:hAnsi="Trebuchet MS"/>
            <w:sz w:val="24"/>
            <w:szCs w:val="24"/>
          </w:rPr>
          <w:t>http://www.schoolforrights.be/fr/materiel-pedagogique?f%5B0%5D=theme%3A45</w:t>
        </w:r>
      </w:hyperlink>
    </w:p>
    <w:p w:rsidR="00E71F63" w:rsidRPr="001478E2" w:rsidRDefault="00E71F63" w:rsidP="001478E2">
      <w:pPr>
        <w:numPr>
          <w:ilvl w:val="1"/>
          <w:numId w:val="9"/>
        </w:num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</w:p>
    <w:p w:rsidR="00A25F87" w:rsidRPr="001478E2" w:rsidRDefault="00A25F87" w:rsidP="001478E2">
      <w:pPr>
        <w:numPr>
          <w:ilvl w:val="0"/>
          <w:numId w:val="9"/>
        </w:numPr>
        <w:spacing w:after="0" w:line="240" w:lineRule="auto"/>
        <w:rPr>
          <w:rFonts w:ascii="Trebuchet MS" w:hAnsi="Trebuchet MS"/>
          <w:b/>
          <w:bCs/>
          <w:sz w:val="24"/>
          <w:szCs w:val="24"/>
        </w:rPr>
      </w:pPr>
      <w:r w:rsidRPr="001478E2">
        <w:rPr>
          <w:rFonts w:ascii="Trebuchet MS" w:hAnsi="Trebuchet MS"/>
          <w:sz w:val="24"/>
          <w:szCs w:val="24"/>
        </w:rPr>
        <w:t xml:space="preserve">Plusieurs outils </w:t>
      </w:r>
      <w:r w:rsidRPr="001478E2">
        <w:rPr>
          <w:rFonts w:ascii="Trebuchet MS" w:hAnsi="Trebuchet MS"/>
          <w:b/>
          <w:bCs/>
          <w:sz w:val="24"/>
          <w:szCs w:val="24"/>
        </w:rPr>
        <w:t>de sensibilisation aux droits de l'enfant </w:t>
      </w:r>
      <w:r w:rsidRPr="001478E2">
        <w:rPr>
          <w:rFonts w:ascii="Trebuchet MS" w:hAnsi="Trebuchet MS"/>
          <w:bCs/>
          <w:sz w:val="24"/>
          <w:szCs w:val="24"/>
        </w:rPr>
        <w:t>sur le site du DGDE</w:t>
      </w:r>
      <w:r w:rsidRPr="001478E2">
        <w:rPr>
          <w:rFonts w:ascii="Trebuchet MS" w:hAnsi="Trebuchet MS"/>
          <w:b/>
          <w:bCs/>
          <w:sz w:val="24"/>
          <w:szCs w:val="24"/>
        </w:rPr>
        <w:t xml:space="preserve">: </w:t>
      </w:r>
      <w:hyperlink r:id="rId50" w:history="1">
        <w:r w:rsidRPr="001478E2">
          <w:rPr>
            <w:rStyle w:val="Lienhypertexte"/>
            <w:rFonts w:ascii="Trebuchet MS" w:hAnsi="Trebuchet MS"/>
            <w:b/>
            <w:bCs/>
            <w:sz w:val="24"/>
            <w:szCs w:val="24"/>
          </w:rPr>
          <w:t>http://www.dgde.cfwb.be/index.php?id=452</w:t>
        </w:r>
      </w:hyperlink>
      <w:r w:rsidRPr="001478E2">
        <w:rPr>
          <w:rFonts w:ascii="Trebuchet MS" w:hAnsi="Trebuchet MS"/>
          <w:b/>
          <w:bCs/>
          <w:sz w:val="24"/>
          <w:szCs w:val="24"/>
        </w:rPr>
        <w:t xml:space="preserve"> </w:t>
      </w:r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1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La vérité sort des droits de l'enfant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2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"Petits Yeux, Grandes Oreilles"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3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La Convention qui te protège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4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Les droits de l'enfant à colorier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5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Les droits de l'enfant en images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6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"Jouer sans violence"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7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"Ne reste pas seul(e)"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8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"Delphine et le lutin magicien"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59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</w:t>
        </w:r>
        <w:proofErr w:type="spellStart"/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Yael</w:t>
        </w:r>
        <w:proofErr w:type="spellEnd"/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 xml:space="preserve"> et le Souffleur de bulles"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60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"Bulles de l'espoir"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61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"Si j'avais une fleur magique"</w:t>
        </w:r>
      </w:hyperlink>
    </w:p>
    <w:p w:rsidR="00A25F87" w:rsidRPr="001478E2" w:rsidRDefault="007B537A" w:rsidP="001478E2">
      <w:pPr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hyperlink r:id="rId62" w:history="1">
        <w:r w:rsidR="00A25F87" w:rsidRPr="001478E2">
          <w:rPr>
            <w:rStyle w:val="Lienhypertexte"/>
            <w:rFonts w:ascii="Trebuchet MS" w:hAnsi="Trebuchet MS"/>
            <w:sz w:val="24"/>
            <w:szCs w:val="24"/>
          </w:rPr>
          <w:t>« Les explorateurs de la culture »</w:t>
        </w:r>
      </w:hyperlink>
    </w:p>
    <w:p w:rsidR="00A25F87" w:rsidRDefault="00A25F87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87ADF" w:rsidRPr="001478E2" w:rsidRDefault="00F87ADF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B0EA6" w:rsidRPr="001478E2" w:rsidRDefault="003B0EA6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1478E2">
        <w:rPr>
          <w:rFonts w:ascii="Trebuchet MS" w:hAnsi="Trebuchet MS"/>
          <w:b/>
          <w:sz w:val="24"/>
          <w:szCs w:val="24"/>
        </w:rPr>
        <w:t>Mon baluchon, un projet de FRATRIHA</w:t>
      </w:r>
    </w:p>
    <w:p w:rsidR="00A25F87" w:rsidRPr="001478E2" w:rsidRDefault="00A25F87" w:rsidP="001478E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3B0EA6" w:rsidRPr="001478E2" w:rsidRDefault="00BC3363" w:rsidP="001478E2">
      <w:pPr>
        <w:numPr>
          <w:ilvl w:val="0"/>
          <w:numId w:val="11"/>
        </w:num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« Handicap, quelle place dans la famille ? », un « air de familles » qui explique les origines, les objectifs de </w:t>
      </w:r>
      <w:proofErr w:type="spellStart"/>
      <w:r w:rsidR="003B0EA6" w:rsidRPr="001478E2">
        <w:rPr>
          <w:rFonts w:ascii="Trebuchet MS" w:hAnsi="Trebuchet MS"/>
          <w:sz w:val="24"/>
          <w:szCs w:val="24"/>
        </w:rPr>
        <w:t>FratriHa</w:t>
      </w:r>
      <w:proofErr w:type="spellEnd"/>
      <w:r>
        <w:rPr>
          <w:rFonts w:ascii="Trebuchet MS" w:hAnsi="Trebuchet MS"/>
          <w:sz w:val="24"/>
          <w:szCs w:val="24"/>
        </w:rPr>
        <w:t xml:space="preserve"> et le projet « mon baluchon » </w:t>
      </w:r>
      <w:r w:rsidR="003B0EA6" w:rsidRPr="001478E2">
        <w:rPr>
          <w:rFonts w:ascii="Trebuchet MS" w:hAnsi="Trebuchet MS"/>
          <w:sz w:val="24"/>
          <w:szCs w:val="24"/>
        </w:rPr>
        <w:t xml:space="preserve">: </w:t>
      </w:r>
      <w:hyperlink r:id="rId63" w:anchor=".XaQc_nHiKUl" w:history="1">
        <w:r w:rsidR="003B0EA6" w:rsidRPr="001478E2">
          <w:rPr>
            <w:rStyle w:val="Lienhypertexte"/>
            <w:rFonts w:ascii="Trebuchet MS" w:hAnsi="Trebuchet MS"/>
            <w:sz w:val="24"/>
            <w:szCs w:val="24"/>
          </w:rPr>
          <w:t>http://www.airdefamilles.be/handicap-fratrie-inclusion/#.XaQc_nHiKUl</w:t>
        </w:r>
      </w:hyperlink>
    </w:p>
    <w:p w:rsidR="003B0EA6" w:rsidRPr="001478E2" w:rsidRDefault="003B0EA6" w:rsidP="001478E2">
      <w:pPr>
        <w:spacing w:after="0" w:line="240" w:lineRule="auto"/>
        <w:rPr>
          <w:rFonts w:ascii="Trebuchet MS" w:hAnsi="Trebuchet MS"/>
          <w:sz w:val="24"/>
          <w:szCs w:val="24"/>
        </w:rPr>
      </w:pPr>
    </w:p>
    <w:sectPr w:rsidR="003B0EA6" w:rsidRPr="0014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D66"/>
    <w:multiLevelType w:val="hybridMultilevel"/>
    <w:tmpl w:val="F5043E4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357CF"/>
    <w:multiLevelType w:val="hybridMultilevel"/>
    <w:tmpl w:val="B3E281C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30097"/>
    <w:multiLevelType w:val="hybridMultilevel"/>
    <w:tmpl w:val="804C88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1590"/>
    <w:multiLevelType w:val="hybridMultilevel"/>
    <w:tmpl w:val="D2022918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C687A"/>
    <w:multiLevelType w:val="multilevel"/>
    <w:tmpl w:val="B80C249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E6DD6"/>
    <w:multiLevelType w:val="hybridMultilevel"/>
    <w:tmpl w:val="0F2EB27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41E8"/>
    <w:multiLevelType w:val="hybridMultilevel"/>
    <w:tmpl w:val="40AEA09C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9E010A"/>
    <w:multiLevelType w:val="hybridMultilevel"/>
    <w:tmpl w:val="B156D070"/>
    <w:lvl w:ilvl="0" w:tplc="6CBCF2A2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1D71"/>
    <w:multiLevelType w:val="hybridMultilevel"/>
    <w:tmpl w:val="BDDC39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4520F"/>
    <w:multiLevelType w:val="hybridMultilevel"/>
    <w:tmpl w:val="31CCEB4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7636F"/>
    <w:multiLevelType w:val="hybridMultilevel"/>
    <w:tmpl w:val="D654F1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77B6E"/>
    <w:multiLevelType w:val="hybridMultilevel"/>
    <w:tmpl w:val="848421F8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070BB"/>
    <w:multiLevelType w:val="hybridMultilevel"/>
    <w:tmpl w:val="4A78722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254E"/>
    <w:multiLevelType w:val="hybridMultilevel"/>
    <w:tmpl w:val="C95C55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94449"/>
    <w:multiLevelType w:val="hybridMultilevel"/>
    <w:tmpl w:val="B4FCB8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2"/>
    <w:rsid w:val="001478E2"/>
    <w:rsid w:val="00162E72"/>
    <w:rsid w:val="0021340F"/>
    <w:rsid w:val="003B0EA6"/>
    <w:rsid w:val="003C318D"/>
    <w:rsid w:val="00536DAF"/>
    <w:rsid w:val="00797F7C"/>
    <w:rsid w:val="007A1FAB"/>
    <w:rsid w:val="007B537A"/>
    <w:rsid w:val="00A25F87"/>
    <w:rsid w:val="00B65503"/>
    <w:rsid w:val="00BB791F"/>
    <w:rsid w:val="00BC3363"/>
    <w:rsid w:val="00C3189E"/>
    <w:rsid w:val="00E71F63"/>
    <w:rsid w:val="00F87ADF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1D55"/>
  <w15:chartTrackingRefBased/>
  <w15:docId w15:val="{985FFFA4-0485-403D-8566-3B4CE349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E72"/>
    <w:pPr>
      <w:spacing w:after="200" w:line="27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2E7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2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ervicejeunesse.cfwb.be/index.php?eID=tx_nawsecuredl&amp;u=0&amp;g=0&amp;hash=0c9c04dd87b45715d589147702254ade353c9713&amp;file=fileadmin/sites/sj/upload/sj_super_editor/sj_editor/documents/OJ/SC_Enfance/Enfance_encadree_version_finale_27-01-15.pdf" TargetMode="External"/><Relationship Id="rId21" Type="http://schemas.openxmlformats.org/officeDocument/2006/relationships/hyperlink" Target="https://www.one.be/professionnel/accueil-temps-libre/accueil-extrascolaire/la-formation/" TargetMode="External"/><Relationship Id="rId34" Type="http://schemas.openxmlformats.org/officeDocument/2006/relationships/hyperlink" Target="https://www.one.be/fileadmin/user_upload/siteone/PRO/ONE_organisme_scientifique/formations_initiales_pro_rapport_123.pdf" TargetMode="External"/><Relationship Id="rId42" Type="http://schemas.openxmlformats.org/officeDocument/2006/relationships/hyperlink" Target="https://www.apefasbl.org/lapef/actions-et-projets/plan-de-formation" TargetMode="External"/><Relationship Id="rId47" Type="http://schemas.openxmlformats.org/officeDocument/2006/relationships/hyperlink" Target="http://www.oejaj.cfwb.be/index.php?eID=tx_nawsecuredl&amp;u=0&amp;g=0&amp;hash=db6c84e6b86a05b6f409bee7574a93092b9ee87b&amp;file=fileadmin/sites/oejaj/upload/oejaj_super_editor/oejaj_editor/pdf/affiche_droits_de_l_enfant.pdf" TargetMode="External"/><Relationship Id="rId50" Type="http://schemas.openxmlformats.org/officeDocument/2006/relationships/hyperlink" Target="http://www.dgde.cfwb.be/index.php?id=452" TargetMode="External"/><Relationship Id="rId55" Type="http://schemas.openxmlformats.org/officeDocument/2006/relationships/hyperlink" Target="http://www.dgde.cfwb.be/index.php?id=3321" TargetMode="External"/><Relationship Id="rId63" Type="http://schemas.openxmlformats.org/officeDocument/2006/relationships/hyperlink" Target="http://www.airdefamilles.be/handicap-fratrie-inclusion/" TargetMode="External"/><Relationship Id="rId7" Type="http://schemas.openxmlformats.org/officeDocument/2006/relationships/hyperlink" Target="http://www.one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ne.be/professionnel/brochuredetailpro/brochure/formations-continues-3-12-ans-a-partir-doctobre-2019/?L=0&amp;cHash=5df6638c9248168c82bee6bffe678921" TargetMode="External"/><Relationship Id="rId29" Type="http://schemas.openxmlformats.org/officeDocument/2006/relationships/hyperlink" Target="http://www.centres-de-vacances.be/?id=23" TargetMode="External"/><Relationship Id="rId11" Type="http://schemas.openxmlformats.org/officeDocument/2006/relationships/hyperlink" Target="https://www.one.be/fileadmin/user_upload/siteone/PRO/ONE_organisme_scientifique/formations_initiales_pro_rapport_123.pdf" TargetMode="External"/><Relationship Id="rId24" Type="http://schemas.openxmlformats.org/officeDocument/2006/relationships/hyperlink" Target="http://www.centres-de-vacances.be/fileadmin/user_upload/Textes_de_reference/decret_CDV_version_coordonnee.pdf" TargetMode="External"/><Relationship Id="rId32" Type="http://schemas.openxmlformats.org/officeDocument/2006/relationships/hyperlink" Target="https://www.one.be/fileadmin/user_upload/siteone/PRO/ATL/EDD/19.06.01_Formulaire_R__avec_visa_juridique_.pdf" TargetMode="External"/><Relationship Id="rId37" Type="http://schemas.openxmlformats.org/officeDocument/2006/relationships/hyperlink" Target="https://www.one.be/professionnel/brochuredetailpro/brochure/formations-continues-3-12-ans-a-partir-doctobre-2019/?L=0&amp;cHash=5df6638c9248168c82bee6bffe678921" TargetMode="External"/><Relationship Id="rId40" Type="http://schemas.openxmlformats.org/officeDocument/2006/relationships/hyperlink" Target="http://www.one.be/professionnels/publications-professionnelles/details-publications/referentiel-psychopedagogique/?tt_products%5Bbegin_at%5D=30" TargetMode="External"/><Relationship Id="rId45" Type="http://schemas.openxmlformats.org/officeDocument/2006/relationships/hyperlink" Target="http://www.oejaj.cfwb.be/index.php?eID=tx_nawsecuredl&amp;u=0&amp;g=0&amp;hash=baf49c053a90167d94741c1707535e534e75b8a3&amp;file=fileadmin/sites/oejaj/upload/oejaj_super_editor/oejaj_editor/pdf/convention.pdf" TargetMode="External"/><Relationship Id="rId53" Type="http://schemas.openxmlformats.org/officeDocument/2006/relationships/hyperlink" Target="http://www.dgde.cfwb.be/index.php?id=3827" TargetMode="External"/><Relationship Id="rId58" Type="http://schemas.openxmlformats.org/officeDocument/2006/relationships/hyperlink" Target="http://www.dgde.cfwb.be/index.php?id=458" TargetMode="External"/><Relationship Id="rId5" Type="http://schemas.openxmlformats.org/officeDocument/2006/relationships/hyperlink" Target="https://www.one.be/fileadmin/user_upload/siteone/PRO/ATL/Referentiel_-_texte_complet.pdf" TargetMode="External"/><Relationship Id="rId61" Type="http://schemas.openxmlformats.org/officeDocument/2006/relationships/hyperlink" Target="http://www.dgde.cfwb.be/index.php?id=461" TargetMode="External"/><Relationship Id="rId19" Type="http://schemas.openxmlformats.org/officeDocument/2006/relationships/hyperlink" Target="https://fileasbl.us19.list-manage.com/track/click?u=6ee8fd8d279afe53981b72411&amp;id=2c9429c3d6&amp;e=27f7ed12f4" TargetMode="External"/><Relationship Id="rId14" Type="http://schemas.openxmlformats.org/officeDocument/2006/relationships/hyperlink" Target="https://fr.wikipedia.org/wiki/SWOT_(m%C3%A9thode_d%27analyse)" TargetMode="External"/><Relationship Id="rId22" Type="http://schemas.openxmlformats.org/officeDocument/2006/relationships/hyperlink" Target="https://www.one.be/professionnel/accueil-temps-libre/accueil-extrascolaire/la-formation/" TargetMode="External"/><Relationship Id="rId27" Type="http://schemas.openxmlformats.org/officeDocument/2006/relationships/hyperlink" Target="https://www.one.be/professionnel/accueil-temps-libre/accueil-extrascolaire/la-formation/" TargetMode="External"/><Relationship Id="rId30" Type="http://schemas.openxmlformats.org/officeDocument/2006/relationships/hyperlink" Target="http://www.centres-de-vacances.be/?id=23" TargetMode="External"/><Relationship Id="rId35" Type="http://schemas.openxmlformats.org/officeDocument/2006/relationships/hyperlink" Target="http://www.cemea.be/La-formation-initiale-et-continue" TargetMode="External"/><Relationship Id="rId43" Type="http://schemas.openxmlformats.org/officeDocument/2006/relationships/hyperlink" Target="https://www.moncarnetdebord.be/mon-carnet-de-bord" TargetMode="External"/><Relationship Id="rId48" Type="http://schemas.openxmlformats.org/officeDocument/2006/relationships/hyperlink" Target="http://www.jeunessequartmonde.be/cms/wp-content/uploads/2019/08/2019-06-Kit-pedagogique_droits_de_lenfantBD.pdf" TargetMode="External"/><Relationship Id="rId56" Type="http://schemas.openxmlformats.org/officeDocument/2006/relationships/hyperlink" Target="http://www.dgde.cfwb.be/index.php?id=2693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formationscontinues@one.be" TargetMode="External"/><Relationship Id="rId51" Type="http://schemas.openxmlformats.org/officeDocument/2006/relationships/hyperlink" Target="http://www.dgde.cfwb.be/index.php?id=64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ne.be/fileadmin/user_upload/siteone/PRO/ONE_organisme_scientifique/formations_initiales_pro_rapport_123.pdf" TargetMode="External"/><Relationship Id="rId17" Type="http://schemas.openxmlformats.org/officeDocument/2006/relationships/hyperlink" Target="https://fileasbl.us19.list-manage.com/track/click?u=6ee8fd8d279afe53981b72411&amp;id=b5ba36f329&amp;e=27f7ed12f4" TargetMode="External"/><Relationship Id="rId25" Type="http://schemas.openxmlformats.org/officeDocument/2006/relationships/hyperlink" Target="https://www.moncarnetdebord.be/mon-carnet-de-bord/fiche-d-mon-secteur-et-moi" TargetMode="External"/><Relationship Id="rId33" Type="http://schemas.openxmlformats.org/officeDocument/2006/relationships/hyperlink" Target="https://www.one.be/fileadmin/user_upload/siteone/PRO/ONE_organisme_scientifique/formations_initiales_pro_rapport_123.pdf" TargetMode="External"/><Relationship Id="rId38" Type="http://schemas.openxmlformats.org/officeDocument/2006/relationships/hyperlink" Target="https://www.one.be/professionnel/brochuredetailpro/brochure/formations-continues-3-12-ans-a-partir-doctobre-2019/?L=0&amp;cHash=5df6638c9248168c82bee6bffe678921" TargetMode="External"/><Relationship Id="rId46" Type="http://schemas.openxmlformats.org/officeDocument/2006/relationships/hyperlink" Target="http://www.oejaj.cfwb.be/index.php?eID=tx_nawsecuredl&amp;u=0&amp;g=0&amp;hash=43be6990a8e36a834cc4ce1cdedc9f677b484727&amp;file=fileadmin/sites/oejaj/upload/oejaj_super_editor/oejaj_editor/doc/La_Convention_internationale_des_droits_de_l_enfant__5_.doc" TargetMode="External"/><Relationship Id="rId59" Type="http://schemas.openxmlformats.org/officeDocument/2006/relationships/hyperlink" Target="http://www.dgde.cfwb.be/index.php?id=459" TargetMode="External"/><Relationship Id="rId20" Type="http://schemas.openxmlformats.org/officeDocument/2006/relationships/hyperlink" Target="https://apefasbl.org/formapef/catalogue-formapef-2020" TargetMode="External"/><Relationship Id="rId41" Type="http://schemas.openxmlformats.org/officeDocument/2006/relationships/hyperlink" Target="https://www.apefasbl.org/lapef/actions-et-projets/plan-de-formation" TargetMode="External"/><Relationship Id="rId54" Type="http://schemas.openxmlformats.org/officeDocument/2006/relationships/hyperlink" Target="http://www.dgde.cfwb.be/index.php?id=3322" TargetMode="External"/><Relationship Id="rId62" Type="http://schemas.openxmlformats.org/officeDocument/2006/relationships/hyperlink" Target="http://www.dgde.cfwb.be/index.php?id=35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ne.be/fileadmin/user_upload/siteone/PRO/ATL/livret_VII_rencontre_des_professionnels.pdf" TargetMode="External"/><Relationship Id="rId15" Type="http://schemas.openxmlformats.org/officeDocument/2006/relationships/hyperlink" Target="https://www.one.be/professionnel/brochuredetailpro/brochure/formations-continues-3-12-ans-a-partir-doctobre-2019/?L=0&amp;cHash=5df6638c9248168c82bee6bffe678921" TargetMode="External"/><Relationship Id="rId23" Type="http://schemas.openxmlformats.org/officeDocument/2006/relationships/hyperlink" Target="https://www.gallilex.cfwb.be/document/pdf/28805_006.pdf" TargetMode="External"/><Relationship Id="rId28" Type="http://schemas.openxmlformats.org/officeDocument/2006/relationships/hyperlink" Target="https://www.one.be/professionnel/accueil-temps-libre/accueil-extrascolaire/la-formation/" TargetMode="External"/><Relationship Id="rId36" Type="http://schemas.openxmlformats.org/officeDocument/2006/relationships/hyperlink" Target="http://www.cemea.be/La-formation-initiale-et-continue" TargetMode="External"/><Relationship Id="rId49" Type="http://schemas.openxmlformats.org/officeDocument/2006/relationships/hyperlink" Target="http://www.schoolforrights.be/fr/materiel-pedagogique?f%5B0%5D=theme%3A45" TargetMode="External"/><Relationship Id="rId57" Type="http://schemas.openxmlformats.org/officeDocument/2006/relationships/hyperlink" Target="http://www.dgde.cfwb.be/index.php?id=456" TargetMode="External"/><Relationship Id="rId10" Type="http://schemas.openxmlformats.org/officeDocument/2006/relationships/hyperlink" Target="https://www.one.be/fileadmin/user_upload/siteone/PRO/ONE_organisme_scientifique/formations_initiales_pro_rapport_123.pdf" TargetMode="External"/><Relationship Id="rId31" Type="http://schemas.openxmlformats.org/officeDocument/2006/relationships/hyperlink" Target="https://www.one.be/fileadmin/user_upload/siteone/PRO/ATL/EDD/19.06.01_Formulaire_R__avec_visa_juridique_.pdf" TargetMode="External"/><Relationship Id="rId44" Type="http://schemas.openxmlformats.org/officeDocument/2006/relationships/hyperlink" Target="https://www.moncarnetdebord.be/mon-carnet-de-bord" TargetMode="External"/><Relationship Id="rId52" Type="http://schemas.openxmlformats.org/officeDocument/2006/relationships/hyperlink" Target="http://www.dgde.cfwb.be/index.php?id=3945" TargetMode="External"/><Relationship Id="rId60" Type="http://schemas.openxmlformats.org/officeDocument/2006/relationships/hyperlink" Target="http://www.dgde.cfwb.be/index.php?id=46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enfance.ch/images/actualites/cooperation_qualite_accueil_FPirard.pdf" TargetMode="External"/><Relationship Id="rId13" Type="http://schemas.openxmlformats.org/officeDocument/2006/relationships/hyperlink" Target="http://www.moncarnetdebordprofessionnel.be" TargetMode="External"/><Relationship Id="rId18" Type="http://schemas.openxmlformats.org/officeDocument/2006/relationships/hyperlink" Target="https://www.apefasbl.org/les-fonds-de-formation/mae-milieux-daccueil-denfants/BrochureMAEinitiatives20192020.pdf" TargetMode="External"/><Relationship Id="rId39" Type="http://schemas.openxmlformats.org/officeDocument/2006/relationships/hyperlink" Target="http://www.one.be/professionnels/publications-professionnelles/details-publications/referentiel-psychopedagogique/?tt_products%5Bbegin_at%5D=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2439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VANVAREMBERGH Isabelle</dc:creator>
  <cp:keywords/>
  <dc:description/>
  <cp:lastModifiedBy>VANVAREMBERGH Isabelle</cp:lastModifiedBy>
  <cp:revision>13</cp:revision>
  <dcterms:created xsi:type="dcterms:W3CDTF">2019-10-16T13:06:00Z</dcterms:created>
  <dcterms:modified xsi:type="dcterms:W3CDTF">2019-10-28T13:35:00Z</dcterms:modified>
</cp:coreProperties>
</file>